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CC" w:rsidRDefault="007378CC" w:rsidP="00244585">
      <w:pPr>
        <w:jc w:val="both"/>
        <w:rPr>
          <w:rFonts w:ascii="Times New Roman" w:eastAsia="Times New Roman" w:hAnsi="Times New Roman" w:cs="Times New Roman"/>
          <w:color w:val="000000"/>
        </w:rPr>
      </w:pPr>
    </w:p>
    <w:p w:rsidR="00727B63" w:rsidRDefault="00727B63" w:rsidP="00244585">
      <w:pPr>
        <w:jc w:val="both"/>
        <w:rPr>
          <w:rFonts w:ascii="Times New Roman" w:eastAsia="Times New Roman" w:hAnsi="Times New Roman" w:cs="Times New Roman"/>
          <w:color w:val="000000"/>
        </w:rPr>
      </w:pPr>
      <w:r>
        <w:rPr>
          <w:rFonts w:ascii="Times New Roman" w:eastAsia="Times New Roman" w:hAnsi="Times New Roman" w:cs="Times New Roman"/>
          <w:color w:val="000000"/>
        </w:rPr>
        <w:t>BOSNA I HERCEGOVINA</w:t>
      </w:r>
    </w:p>
    <w:p w:rsidR="00727B63" w:rsidRDefault="00727B63" w:rsidP="00244585">
      <w:pPr>
        <w:jc w:val="both"/>
        <w:rPr>
          <w:rFonts w:ascii="Times New Roman" w:eastAsia="Times New Roman" w:hAnsi="Times New Roman" w:cs="Times New Roman"/>
          <w:color w:val="000000"/>
        </w:rPr>
      </w:pPr>
      <w:r>
        <w:rPr>
          <w:rFonts w:ascii="Times New Roman" w:eastAsia="Times New Roman" w:hAnsi="Times New Roman" w:cs="Times New Roman"/>
          <w:color w:val="000000"/>
        </w:rPr>
        <w:t>FEDERACIJA BOSNE I HERCEGOVINE</w:t>
      </w:r>
    </w:p>
    <w:p w:rsidR="00727B63" w:rsidRDefault="00727B63" w:rsidP="00244585">
      <w:pPr>
        <w:jc w:val="both"/>
        <w:rPr>
          <w:rFonts w:ascii="Times New Roman" w:eastAsia="Times New Roman" w:hAnsi="Times New Roman" w:cs="Times New Roman"/>
          <w:color w:val="000000"/>
        </w:rPr>
      </w:pPr>
      <w:r>
        <w:rPr>
          <w:rFonts w:ascii="Times New Roman" w:eastAsia="Times New Roman" w:hAnsi="Times New Roman" w:cs="Times New Roman"/>
          <w:color w:val="000000"/>
        </w:rPr>
        <w:t>KANTON SARAJEVO</w:t>
      </w:r>
    </w:p>
    <w:p w:rsidR="00727B63" w:rsidRDefault="00727B63" w:rsidP="00244585">
      <w:pPr>
        <w:jc w:val="both"/>
        <w:rPr>
          <w:rFonts w:ascii="Times New Roman" w:eastAsia="Times New Roman" w:hAnsi="Times New Roman" w:cs="Times New Roman"/>
          <w:color w:val="000000"/>
        </w:rPr>
      </w:pPr>
      <w:r>
        <w:rPr>
          <w:rFonts w:ascii="Times New Roman" w:eastAsia="Times New Roman" w:hAnsi="Times New Roman" w:cs="Times New Roman"/>
          <w:color w:val="000000"/>
        </w:rPr>
        <w:t>OPĆINA CENTAR</w:t>
      </w:r>
    </w:p>
    <w:p w:rsidR="00727B63" w:rsidRDefault="00727B63" w:rsidP="00244585">
      <w:pPr>
        <w:jc w:val="both"/>
        <w:rPr>
          <w:rFonts w:ascii="Times New Roman" w:eastAsia="Times New Roman" w:hAnsi="Times New Roman" w:cs="Times New Roman"/>
          <w:color w:val="000000"/>
        </w:rPr>
      </w:pPr>
      <w:r>
        <w:rPr>
          <w:rFonts w:ascii="Times New Roman" w:eastAsia="Times New Roman" w:hAnsi="Times New Roman" w:cs="Times New Roman"/>
          <w:color w:val="000000"/>
        </w:rPr>
        <w:t>JU OŠ „Hasan Kaimija“</w:t>
      </w:r>
    </w:p>
    <w:p w:rsidR="00727B63" w:rsidRDefault="00727B63" w:rsidP="00244585">
      <w:pPr>
        <w:jc w:val="both"/>
        <w:rPr>
          <w:rFonts w:ascii="Times New Roman" w:eastAsia="Times New Roman" w:hAnsi="Times New Roman" w:cs="Times New Roman"/>
          <w:color w:val="000000"/>
        </w:rPr>
      </w:pPr>
      <w:r>
        <w:rPr>
          <w:rFonts w:ascii="Times New Roman" w:eastAsia="Times New Roman" w:hAnsi="Times New Roman" w:cs="Times New Roman"/>
          <w:color w:val="000000"/>
        </w:rPr>
        <w:t>Cicin han 93, Sarajevo</w:t>
      </w:r>
    </w:p>
    <w:p w:rsidR="00727B63" w:rsidRDefault="002E55EC" w:rsidP="00244585">
      <w:pPr>
        <w:jc w:val="both"/>
        <w:rPr>
          <w:rFonts w:ascii="Times New Roman" w:eastAsia="Times New Roman" w:hAnsi="Times New Roman" w:cs="Times New Roman"/>
          <w:color w:val="000000"/>
        </w:rPr>
      </w:pPr>
      <w:hyperlink r:id="rId8" w:history="1">
        <w:r w:rsidR="00727B63" w:rsidRPr="00D51200">
          <w:rPr>
            <w:rStyle w:val="Hyperlink"/>
            <w:rFonts w:ascii="Times New Roman" w:eastAsia="Times New Roman" w:hAnsi="Times New Roman" w:cs="Times New Roman"/>
          </w:rPr>
          <w:t>www.oshkaimija.edu.ba</w:t>
        </w:r>
      </w:hyperlink>
    </w:p>
    <w:p w:rsidR="00727B63" w:rsidRDefault="00727B63" w:rsidP="00244585">
      <w:pPr>
        <w:jc w:val="both"/>
        <w:rPr>
          <w:rFonts w:ascii="Times New Roman" w:eastAsia="Times New Roman" w:hAnsi="Times New Roman" w:cs="Times New Roman"/>
          <w:color w:val="000000"/>
        </w:rPr>
      </w:pPr>
    </w:p>
    <w:p w:rsidR="005C639A" w:rsidRPr="002B467E" w:rsidRDefault="009323BE" w:rsidP="00244585">
      <w:pPr>
        <w:jc w:val="both"/>
        <w:rPr>
          <w:rFonts w:ascii="Times New Roman" w:eastAsia="Times New Roman" w:hAnsi="Times New Roman" w:cs="Times New Roman"/>
          <w:lang w:val="hr-HR" w:eastAsia="en-US"/>
        </w:rPr>
      </w:pPr>
      <w:r w:rsidRPr="002B467E">
        <w:rPr>
          <w:rFonts w:ascii="Times New Roman" w:eastAsia="Times New Roman" w:hAnsi="Times New Roman" w:cs="Times New Roman"/>
          <w:color w:val="000000"/>
        </w:rPr>
        <w:t>Na osnovu člana 94.</w:t>
      </w:r>
      <w:r w:rsidR="00183289">
        <w:rPr>
          <w:rFonts w:ascii="Times New Roman" w:eastAsia="Times New Roman" w:hAnsi="Times New Roman" w:cs="Times New Roman"/>
          <w:color w:val="000000"/>
        </w:rPr>
        <w:t xml:space="preserve"> stav (2) t ačka g)</w:t>
      </w:r>
      <w:r w:rsidRPr="002B467E">
        <w:rPr>
          <w:rFonts w:ascii="Times New Roman" w:eastAsia="Times New Roman" w:hAnsi="Times New Roman" w:cs="Times New Roman"/>
          <w:color w:val="000000"/>
        </w:rPr>
        <w:t xml:space="preserve"> a u vezi sa članom 88. </w:t>
      </w:r>
      <w:r w:rsidR="00183289">
        <w:rPr>
          <w:rFonts w:ascii="Times New Roman" w:eastAsia="Times New Roman" w:hAnsi="Times New Roman" w:cs="Times New Roman"/>
          <w:color w:val="000000"/>
        </w:rPr>
        <w:t>stav (6) i (9)</w:t>
      </w:r>
      <w:r w:rsidRPr="002B467E">
        <w:rPr>
          <w:rFonts w:ascii="Times New Roman" w:eastAsia="Times New Roman" w:hAnsi="Times New Roman" w:cs="Times New Roman"/>
          <w:color w:val="000000"/>
        </w:rPr>
        <w:t>Zakona o osnovnom odgoju i obrazovanju („Službene novine Kantona Sarajevo“, broj: 23/1</w:t>
      </w:r>
      <w:r w:rsidR="008A40DD">
        <w:rPr>
          <w:rFonts w:ascii="Times New Roman" w:eastAsia="Times New Roman" w:hAnsi="Times New Roman" w:cs="Times New Roman"/>
          <w:color w:val="000000"/>
        </w:rPr>
        <w:t>7, 33/17, 30/19,</w:t>
      </w:r>
      <w:r w:rsidR="004E276E">
        <w:rPr>
          <w:rFonts w:ascii="Times New Roman" w:eastAsia="Times New Roman" w:hAnsi="Times New Roman" w:cs="Times New Roman"/>
          <w:color w:val="000000"/>
        </w:rPr>
        <w:t xml:space="preserve"> 34/20 i </w:t>
      </w:r>
      <w:r w:rsidR="008A40DD">
        <w:rPr>
          <w:rFonts w:ascii="Times New Roman" w:eastAsia="Times New Roman" w:hAnsi="Times New Roman" w:cs="Times New Roman"/>
          <w:color w:val="000000"/>
        </w:rPr>
        <w:t xml:space="preserve"> 33/21</w:t>
      </w:r>
      <w:r w:rsidR="00244585" w:rsidRPr="002B467E">
        <w:rPr>
          <w:rFonts w:ascii="Times New Roman" w:eastAsia="Times New Roman" w:hAnsi="Times New Roman" w:cs="Times New Roman"/>
          <w:color w:val="000000"/>
        </w:rPr>
        <w:t xml:space="preserve">),  odredbi </w:t>
      </w:r>
      <w:r w:rsidRPr="002B467E">
        <w:rPr>
          <w:rFonts w:ascii="Times New Roman" w:eastAsia="Times New Roman" w:hAnsi="Times New Roman" w:cs="Times New Roman"/>
          <w:color w:val="000000"/>
        </w:rPr>
        <w:t xml:space="preserve">Pravilnika o radu </w:t>
      </w:r>
      <w:r w:rsidR="004F0579" w:rsidRPr="002B467E">
        <w:rPr>
          <w:rFonts w:ascii="Times New Roman" w:eastAsia="Times New Roman" w:hAnsi="Times New Roman" w:cs="Times New Roman"/>
          <w:color w:val="000000"/>
        </w:rPr>
        <w:t xml:space="preserve"> u </w:t>
      </w:r>
      <w:r w:rsidRPr="002B467E">
        <w:rPr>
          <w:rFonts w:ascii="Times New Roman" w:eastAsia="Times New Roman" w:hAnsi="Times New Roman" w:cs="Times New Roman"/>
          <w:color w:val="000000"/>
        </w:rPr>
        <w:t>JU OŠ</w:t>
      </w:r>
      <w:r w:rsidR="004F0579" w:rsidRPr="002B467E">
        <w:rPr>
          <w:rFonts w:ascii="Times New Roman" w:eastAsia="Times New Roman" w:hAnsi="Times New Roman" w:cs="Times New Roman"/>
          <w:color w:val="000000"/>
        </w:rPr>
        <w:t xml:space="preserve"> „</w:t>
      </w:r>
      <w:r w:rsidR="00244585" w:rsidRPr="002B467E">
        <w:rPr>
          <w:rFonts w:ascii="Times New Roman" w:eastAsia="Times New Roman" w:hAnsi="Times New Roman" w:cs="Times New Roman"/>
          <w:color w:val="000000"/>
        </w:rPr>
        <w:t>Hasan Kaimija</w:t>
      </w:r>
      <w:r w:rsidR="004F0579" w:rsidRPr="002B467E">
        <w:rPr>
          <w:rFonts w:ascii="Times New Roman" w:eastAsia="Times New Roman" w:hAnsi="Times New Roman" w:cs="Times New Roman"/>
          <w:color w:val="000000"/>
        </w:rPr>
        <w:t>“</w:t>
      </w:r>
      <w:r w:rsidR="0069564B" w:rsidRPr="002B467E">
        <w:rPr>
          <w:rFonts w:ascii="Times New Roman" w:eastAsia="Times New Roman" w:hAnsi="Times New Roman" w:cs="Times New Roman"/>
          <w:color w:val="000000"/>
        </w:rPr>
        <w:t xml:space="preserve"> Sarajevo</w:t>
      </w:r>
      <w:r w:rsidRPr="002B467E">
        <w:rPr>
          <w:rFonts w:ascii="Times New Roman" w:eastAsia="Times New Roman" w:hAnsi="Times New Roman" w:cs="Times New Roman"/>
          <w:color w:val="000000"/>
        </w:rPr>
        <w:t>, člana 4.</w:t>
      </w:r>
      <w:r w:rsidR="008A40DD">
        <w:rPr>
          <w:rFonts w:ascii="Times New Roman" w:eastAsia="Times New Roman" w:hAnsi="Times New Roman" w:cs="Times New Roman"/>
          <w:color w:val="000000"/>
        </w:rPr>
        <w:t xml:space="preserve">, 5. i 6. </w:t>
      </w:r>
      <w:r w:rsidRPr="002B467E">
        <w:rPr>
          <w:rFonts w:ascii="Times New Roman" w:eastAsia="Times New Roman" w:hAnsi="Times New Roman" w:cs="Times New Roman"/>
          <w:color w:val="000000"/>
        </w:rPr>
        <w:t xml:space="preserve"> Pravilnika sa kriterijima za prijem radnika u radni odnos u</w:t>
      </w:r>
      <w:r w:rsidR="00B261DA">
        <w:rPr>
          <w:rFonts w:ascii="Times New Roman" w:eastAsia="Times New Roman" w:hAnsi="Times New Roman" w:cs="Times New Roman"/>
          <w:color w:val="000000"/>
        </w:rPr>
        <w:t xml:space="preserve"> </w:t>
      </w:r>
      <w:r w:rsidRPr="002B467E">
        <w:rPr>
          <w:rFonts w:ascii="Times New Roman" w:eastAsia="Times New Roman" w:hAnsi="Times New Roman" w:cs="Times New Roman"/>
          <w:color w:val="000000"/>
        </w:rPr>
        <w:t xml:space="preserve">osnovnim školama kao javnim ustanovama na području Kantona Sarajevo („Službene novine Kantona Sarajevo, broj: </w:t>
      </w:r>
      <w:r w:rsidR="00B261DA">
        <w:rPr>
          <w:rFonts w:ascii="Times New Roman" w:eastAsia="Times New Roman" w:hAnsi="Times New Roman" w:cs="Times New Roman"/>
          <w:color w:val="000000"/>
        </w:rPr>
        <w:t>12</w:t>
      </w:r>
      <w:r w:rsidRPr="002B467E">
        <w:rPr>
          <w:rFonts w:ascii="Times New Roman" w:eastAsia="Times New Roman" w:hAnsi="Times New Roman" w:cs="Times New Roman"/>
          <w:color w:val="000000"/>
        </w:rPr>
        <w:t>/2</w:t>
      </w:r>
      <w:r w:rsidR="00B261DA">
        <w:rPr>
          <w:rFonts w:ascii="Times New Roman" w:eastAsia="Times New Roman" w:hAnsi="Times New Roman" w:cs="Times New Roman"/>
          <w:color w:val="000000"/>
        </w:rPr>
        <w:t>2</w:t>
      </w:r>
      <w:r w:rsidRPr="002B467E">
        <w:rPr>
          <w:rFonts w:ascii="Times New Roman" w:eastAsia="Times New Roman" w:hAnsi="Times New Roman" w:cs="Times New Roman"/>
          <w:color w:val="000000"/>
        </w:rPr>
        <w:t xml:space="preserve">), </w:t>
      </w:r>
      <w:bookmarkStart w:id="0" w:name="_Hlk104456415"/>
      <w:r w:rsidR="00727B63" w:rsidRPr="004E276E">
        <w:rPr>
          <w:rFonts w:ascii="Times New Roman" w:hAnsi="Times New Roman"/>
        </w:rPr>
        <w:t>S</w:t>
      </w:r>
      <w:r w:rsidR="002B467E" w:rsidRPr="004E276E">
        <w:rPr>
          <w:rFonts w:ascii="Times New Roman" w:hAnsi="Times New Roman"/>
        </w:rPr>
        <w:t xml:space="preserve">aglasnosti </w:t>
      </w:r>
      <w:r w:rsidR="00B261DA" w:rsidRPr="004E276E">
        <w:rPr>
          <w:rFonts w:ascii="Times New Roman" w:hAnsi="Times New Roman"/>
        </w:rPr>
        <w:t xml:space="preserve">Ministarstva </w:t>
      </w:r>
      <w:r w:rsidR="002B467E" w:rsidRPr="004E276E">
        <w:rPr>
          <w:rFonts w:ascii="Times New Roman" w:hAnsi="Times New Roman"/>
        </w:rPr>
        <w:t>za odgoj i obrazovanje Kantona Sarajevo broj: 11-</w:t>
      </w:r>
      <w:r w:rsidR="00B261DA" w:rsidRPr="004E276E">
        <w:rPr>
          <w:rFonts w:ascii="Times New Roman" w:hAnsi="Times New Roman"/>
        </w:rPr>
        <w:t>11</w:t>
      </w:r>
      <w:r w:rsidR="002B467E" w:rsidRPr="004E276E">
        <w:rPr>
          <w:rFonts w:ascii="Times New Roman" w:hAnsi="Times New Roman"/>
        </w:rPr>
        <w:t>-</w:t>
      </w:r>
      <w:r w:rsidR="004E276E" w:rsidRPr="004E276E">
        <w:rPr>
          <w:rFonts w:ascii="Times New Roman" w:hAnsi="Times New Roman"/>
        </w:rPr>
        <w:t>30-15575-6</w:t>
      </w:r>
      <w:r w:rsidR="00B261DA" w:rsidRPr="004E276E">
        <w:rPr>
          <w:rFonts w:ascii="Times New Roman" w:hAnsi="Times New Roman"/>
        </w:rPr>
        <w:t xml:space="preserve">/22 </w:t>
      </w:r>
      <w:r w:rsidR="002B467E" w:rsidRPr="004E276E">
        <w:rPr>
          <w:rFonts w:ascii="Times New Roman" w:hAnsi="Times New Roman"/>
        </w:rPr>
        <w:t xml:space="preserve">od </w:t>
      </w:r>
      <w:r w:rsidR="004E276E" w:rsidRPr="004E276E">
        <w:rPr>
          <w:rFonts w:ascii="Times New Roman" w:hAnsi="Times New Roman"/>
        </w:rPr>
        <w:t xml:space="preserve"> 15.11.</w:t>
      </w:r>
      <w:r w:rsidR="002B467E" w:rsidRPr="004E276E">
        <w:rPr>
          <w:rFonts w:ascii="Times New Roman" w:hAnsi="Times New Roman"/>
        </w:rPr>
        <w:t>202</w:t>
      </w:r>
      <w:r w:rsidR="004E276E" w:rsidRPr="004E276E">
        <w:rPr>
          <w:rFonts w:ascii="Times New Roman" w:hAnsi="Times New Roman"/>
        </w:rPr>
        <w:t>2</w:t>
      </w:r>
      <w:r w:rsidR="002B467E" w:rsidRPr="004E276E">
        <w:rPr>
          <w:rFonts w:ascii="Times New Roman" w:hAnsi="Times New Roman"/>
        </w:rPr>
        <w:t>. godine</w:t>
      </w:r>
      <w:bookmarkEnd w:id="0"/>
      <w:r w:rsidR="00B54D94">
        <w:rPr>
          <w:rFonts w:ascii="Times New Roman" w:hAnsi="Times New Roman"/>
        </w:rPr>
        <w:t xml:space="preserve"> i odluke Školskog odbora</w:t>
      </w:r>
      <w:r w:rsidR="00A5251F">
        <w:rPr>
          <w:rFonts w:ascii="Times New Roman" w:hAnsi="Times New Roman"/>
        </w:rPr>
        <w:t xml:space="preserve"> broj:</w:t>
      </w:r>
      <w:bookmarkStart w:id="1" w:name="_GoBack"/>
      <w:bookmarkEnd w:id="1"/>
      <w:r w:rsidR="00B54D94">
        <w:rPr>
          <w:rFonts w:ascii="Times New Roman" w:hAnsi="Times New Roman"/>
        </w:rPr>
        <w:t xml:space="preserve"> 01-1154/22 od 01.12.2022.godine</w:t>
      </w:r>
      <w:r w:rsidR="002B467E">
        <w:rPr>
          <w:rFonts w:ascii="Times New Roman" w:hAnsi="Times New Roman"/>
        </w:rPr>
        <w:t xml:space="preserve">, </w:t>
      </w:r>
      <w:r w:rsidR="00244585" w:rsidRPr="002B467E">
        <w:rPr>
          <w:rFonts w:ascii="Times New Roman" w:eastAsia="Times New Roman" w:hAnsi="Times New Roman" w:cs="Times New Roman"/>
          <w:color w:val="000000"/>
        </w:rPr>
        <w:t xml:space="preserve"> </w:t>
      </w:r>
      <w:r w:rsidRPr="002B467E">
        <w:rPr>
          <w:rFonts w:ascii="Times New Roman" w:eastAsia="Times New Roman" w:hAnsi="Times New Roman" w:cs="Times New Roman"/>
          <w:color w:val="000000"/>
        </w:rPr>
        <w:t>raspisuje se:</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KONKURS</w:t>
      </w:r>
    </w:p>
    <w:p w:rsidR="005C639A" w:rsidRDefault="009323B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za p</w:t>
      </w:r>
      <w:r w:rsidR="004E276E">
        <w:rPr>
          <w:rFonts w:ascii="Times New Roman" w:eastAsia="Times New Roman" w:hAnsi="Times New Roman" w:cs="Times New Roman"/>
          <w:b/>
          <w:color w:val="000000"/>
          <w:sz w:val="28"/>
          <w:szCs w:val="28"/>
        </w:rPr>
        <w:t>opunu upražnjenog radnog</w:t>
      </w:r>
      <w:r w:rsidR="00B261DA">
        <w:rPr>
          <w:rFonts w:ascii="Times New Roman" w:eastAsia="Times New Roman" w:hAnsi="Times New Roman" w:cs="Times New Roman"/>
          <w:b/>
          <w:color w:val="000000"/>
          <w:sz w:val="28"/>
          <w:szCs w:val="28"/>
        </w:rPr>
        <w:t xml:space="preserve"> mjesta n</w:t>
      </w:r>
      <w:r w:rsidR="004974A4">
        <w:rPr>
          <w:rFonts w:ascii="Times New Roman" w:eastAsia="Times New Roman" w:hAnsi="Times New Roman" w:cs="Times New Roman"/>
          <w:b/>
          <w:color w:val="000000"/>
          <w:sz w:val="28"/>
          <w:szCs w:val="28"/>
        </w:rPr>
        <w:t xml:space="preserve">a određeno vrijeme </w:t>
      </w:r>
      <w:r>
        <w:rPr>
          <w:rFonts w:ascii="Times New Roman" w:eastAsia="Times New Roman" w:hAnsi="Times New Roman" w:cs="Times New Roman"/>
          <w:b/>
          <w:color w:val="000000"/>
          <w:sz w:val="28"/>
          <w:szCs w:val="28"/>
        </w:rPr>
        <w:t>u školskoj 202</w:t>
      </w:r>
      <w:r w:rsidR="004974A4">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/202</w:t>
      </w:r>
      <w:r w:rsidR="004974A4">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godini</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Pr="00A71479" w:rsidRDefault="004E27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NAZIV RADNOG </w:t>
      </w:r>
      <w:r w:rsidR="009323BE" w:rsidRPr="00A71479">
        <w:rPr>
          <w:rFonts w:ascii="Times New Roman" w:eastAsia="Times New Roman" w:hAnsi="Times New Roman" w:cs="Times New Roman"/>
          <w:color w:val="000000"/>
          <w:sz w:val="24"/>
          <w:szCs w:val="24"/>
          <w:u w:val="single"/>
        </w:rPr>
        <w:t xml:space="preserve">MJESTA </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B467E" w:rsidRPr="004E276E" w:rsidRDefault="002B467E" w:rsidP="00BC2AEE">
      <w:pPr>
        <w:pStyle w:val="ListParagraph"/>
        <w:numPr>
          <w:ilvl w:val="0"/>
          <w:numId w:val="18"/>
        </w:numPr>
        <w:suppressAutoHyphens/>
        <w:spacing w:after="0" w:line="240" w:lineRule="auto"/>
        <w:jc w:val="both"/>
        <w:rPr>
          <w:rFonts w:ascii="Times New Roman" w:hAnsi="Times New Roman" w:cs="Times New Roman"/>
          <w:bCs/>
          <w:sz w:val="24"/>
          <w:szCs w:val="24"/>
        </w:rPr>
      </w:pPr>
      <w:r w:rsidRPr="00BC2AEE">
        <w:rPr>
          <w:rFonts w:ascii="Times New Roman" w:hAnsi="Times New Roman" w:cs="Times New Roman"/>
          <w:bCs/>
          <w:sz w:val="24"/>
          <w:szCs w:val="24"/>
        </w:rPr>
        <w:t xml:space="preserve">na određeno vrijeme </w:t>
      </w:r>
      <w:r w:rsidRPr="004E276E">
        <w:rPr>
          <w:rFonts w:ascii="Times New Roman" w:hAnsi="Times New Roman" w:cs="Times New Roman"/>
          <w:bCs/>
          <w:sz w:val="24"/>
          <w:szCs w:val="24"/>
        </w:rPr>
        <w:t xml:space="preserve">od </w:t>
      </w:r>
      <w:r w:rsidR="004E276E" w:rsidRPr="004E276E">
        <w:rPr>
          <w:rFonts w:ascii="Times New Roman" w:hAnsi="Times New Roman" w:cs="Times New Roman"/>
          <w:bCs/>
          <w:sz w:val="24"/>
          <w:szCs w:val="24"/>
        </w:rPr>
        <w:t xml:space="preserve">okončanja konkursne procedure do povratka radnice sa porodiljskog odsustva, a najkasnije </w:t>
      </w:r>
      <w:r w:rsidRPr="004E276E">
        <w:rPr>
          <w:rFonts w:ascii="Times New Roman" w:hAnsi="Times New Roman" w:cs="Times New Roman"/>
          <w:bCs/>
          <w:sz w:val="24"/>
          <w:szCs w:val="24"/>
        </w:rPr>
        <w:t>do 31.08.202</w:t>
      </w:r>
      <w:r w:rsidR="004974A4" w:rsidRPr="004E276E">
        <w:rPr>
          <w:rFonts w:ascii="Times New Roman" w:hAnsi="Times New Roman" w:cs="Times New Roman"/>
          <w:bCs/>
          <w:sz w:val="24"/>
          <w:szCs w:val="24"/>
        </w:rPr>
        <w:t>3</w:t>
      </w:r>
      <w:r w:rsidRPr="004E276E">
        <w:rPr>
          <w:rFonts w:ascii="Times New Roman" w:hAnsi="Times New Roman" w:cs="Times New Roman"/>
          <w:bCs/>
          <w:sz w:val="24"/>
          <w:szCs w:val="24"/>
        </w:rPr>
        <w:t>. godine za:</w:t>
      </w:r>
    </w:p>
    <w:p w:rsidR="00BC2AEE" w:rsidRPr="00BC2AEE" w:rsidRDefault="00BC2AEE" w:rsidP="00BC2AEE">
      <w:pPr>
        <w:pStyle w:val="ListParagraph"/>
        <w:suppressAutoHyphens/>
        <w:spacing w:after="0" w:line="240" w:lineRule="auto"/>
        <w:jc w:val="both"/>
        <w:rPr>
          <w:rFonts w:ascii="Times New Roman" w:hAnsi="Times New Roman" w:cs="Times New Roman"/>
          <w:bCs/>
          <w:color w:val="FF0000"/>
          <w:sz w:val="24"/>
          <w:szCs w:val="24"/>
        </w:rPr>
      </w:pPr>
    </w:p>
    <w:p w:rsidR="004974A4" w:rsidRDefault="004974A4" w:rsidP="004974A4">
      <w:pPr>
        <w:numPr>
          <w:ilvl w:val="0"/>
          <w:numId w:val="1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Nastavnik njemačkog jezika....1 izršilac, 6 časova sedmično</w:t>
      </w:r>
    </w:p>
    <w:p w:rsidR="00C22B82" w:rsidRPr="00E809FB" w:rsidRDefault="00C22B82" w:rsidP="002B467E">
      <w:pPr>
        <w:suppressAutoHyphens/>
        <w:spacing w:after="0" w:line="240" w:lineRule="auto"/>
        <w:jc w:val="both"/>
        <w:rPr>
          <w:rFonts w:ascii="Times New Roman" w:hAnsi="Times New Roman" w:cs="Times New Roman"/>
          <w:bCs/>
          <w:color w:val="FF0000"/>
          <w:sz w:val="24"/>
          <w:szCs w:val="24"/>
        </w:rPr>
      </w:pPr>
    </w:p>
    <w:p w:rsidR="00C22B82" w:rsidRPr="00E809FB" w:rsidRDefault="00C22B82" w:rsidP="002B467E">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94572B" w:rsidRPr="00E809FB" w:rsidRDefault="0094572B" w:rsidP="00BC2AEE">
      <w:pPr>
        <w:suppressAutoHyphens/>
        <w:spacing w:after="0" w:line="240" w:lineRule="auto"/>
        <w:jc w:val="both"/>
        <w:rPr>
          <w:rFonts w:ascii="Times New Roman" w:hAnsi="Times New Roman" w:cs="Times New Roman"/>
          <w:bCs/>
          <w:color w:val="FF0000"/>
          <w:sz w:val="24"/>
          <w:szCs w:val="24"/>
        </w:rPr>
      </w:pPr>
    </w:p>
    <w:p w:rsidR="005C639A" w:rsidRPr="00A71479"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sidRPr="00A71479">
        <w:rPr>
          <w:rFonts w:ascii="Times New Roman" w:eastAsia="Times New Roman" w:hAnsi="Times New Roman" w:cs="Times New Roman"/>
          <w:color w:val="000000"/>
          <w:sz w:val="24"/>
          <w:szCs w:val="24"/>
          <w:u w:val="single"/>
        </w:rPr>
        <w:t>OPIS POSLOVA I POTREBNI USLOVI KOJIM SE REGULIŠE SISTEMATIZACIJA RADNIH MJESTA</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OPIS POSLOVA</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BC2A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Poslovi radnog</w:t>
      </w:r>
      <w:r w:rsidR="009323BE">
        <w:rPr>
          <w:rFonts w:ascii="Times New Roman" w:eastAsia="Times New Roman" w:hAnsi="Times New Roman" w:cs="Times New Roman"/>
          <w:color w:val="000000"/>
          <w:sz w:val="24"/>
          <w:szCs w:val="24"/>
        </w:rPr>
        <w:t xml:space="preserve"> mjesta</w:t>
      </w:r>
      <w:r w:rsidR="00EA2DD8">
        <w:rPr>
          <w:rFonts w:ascii="Times New Roman" w:eastAsia="Times New Roman" w:hAnsi="Times New Roman" w:cs="Times New Roman"/>
          <w:color w:val="000000"/>
          <w:sz w:val="24"/>
          <w:szCs w:val="24"/>
        </w:rPr>
        <w:t xml:space="preserve"> navedeni pod tačkom</w:t>
      </w:r>
      <w:r w:rsidR="009323BE">
        <w:rPr>
          <w:rFonts w:ascii="Times New Roman" w:eastAsia="Times New Roman" w:hAnsi="Times New Roman" w:cs="Times New Roman"/>
          <w:color w:val="000000"/>
          <w:sz w:val="24"/>
          <w:szCs w:val="24"/>
        </w:rPr>
        <w:t xml:space="preserve"> </w:t>
      </w:r>
      <w:r w:rsidR="009323BE" w:rsidRPr="00EA2DD8">
        <w:rPr>
          <w:rFonts w:ascii="Times New Roman" w:eastAsia="Times New Roman" w:hAnsi="Times New Roman" w:cs="Times New Roman"/>
          <w:sz w:val="24"/>
          <w:szCs w:val="24"/>
        </w:rPr>
        <w:t xml:space="preserve">a) </w:t>
      </w:r>
      <w:r w:rsidRPr="00EA2DD8">
        <w:rPr>
          <w:rFonts w:ascii="Times New Roman" w:eastAsia="Times New Roman" w:hAnsi="Times New Roman" w:cs="Times New Roman"/>
          <w:sz w:val="24"/>
          <w:szCs w:val="24"/>
        </w:rPr>
        <w:t>1.</w:t>
      </w:r>
      <w:r w:rsidR="00EA2DD8">
        <w:rPr>
          <w:rFonts w:ascii="Times New Roman" w:eastAsia="Times New Roman" w:hAnsi="Times New Roman" w:cs="Times New Roman"/>
          <w:sz w:val="24"/>
          <w:szCs w:val="24"/>
        </w:rPr>
        <w:t xml:space="preserve"> Nastavnik njemačkog jezika</w:t>
      </w:r>
      <w:r w:rsidR="009323BE" w:rsidRPr="00EA2DD8">
        <w:rPr>
          <w:rFonts w:ascii="Times New Roman" w:eastAsia="Times New Roman" w:hAnsi="Times New Roman" w:cs="Times New Roman"/>
          <w:sz w:val="24"/>
          <w:szCs w:val="24"/>
        </w:rPr>
        <w:t xml:space="preserve"> </w:t>
      </w:r>
      <w:r w:rsidR="009323BE">
        <w:rPr>
          <w:rFonts w:ascii="Times New Roman" w:eastAsia="Times New Roman" w:hAnsi="Times New Roman" w:cs="Times New Roman"/>
          <w:color w:val="000000"/>
          <w:sz w:val="24"/>
          <w:szCs w:val="24"/>
        </w:rPr>
        <w:t>obavljaju se na osnovu Nastavnog plana i programa za osnovnu školu, Godišnjeg programa rada škole i Pedagoških standarda i općih normativa za osnovni odgoj i obrazovanje i normativa radnog prostora, opreme, nastavnih sredstava i učila po predmetima za osnovnu školu</w:t>
      </w:r>
      <w:r w:rsidR="00FE758E">
        <w:rPr>
          <w:rFonts w:ascii="Times New Roman" w:hAnsi="Times New Roman" w:cs="Times New Roman"/>
          <w:sz w:val="24"/>
          <w:szCs w:val="24"/>
          <w:lang w:val="bs-Latn-BA" w:eastAsia="en-US"/>
        </w:rPr>
        <w:t>.</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077F5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Radnik naveden</w:t>
      </w:r>
      <w:r w:rsidR="009323BE">
        <w:rPr>
          <w:rFonts w:ascii="Times New Roman" w:eastAsia="Times New Roman" w:hAnsi="Times New Roman" w:cs="Times New Roman"/>
          <w:color w:val="000000"/>
          <w:sz w:val="24"/>
          <w:szCs w:val="24"/>
        </w:rPr>
        <w:t xml:space="preserve"> pod </w:t>
      </w:r>
      <w:r>
        <w:rPr>
          <w:rFonts w:ascii="Times New Roman" w:eastAsia="Times New Roman" w:hAnsi="Times New Roman" w:cs="Times New Roman"/>
          <w:color w:val="000000"/>
          <w:sz w:val="24"/>
          <w:szCs w:val="24"/>
        </w:rPr>
        <w:t xml:space="preserve">tačkom </w:t>
      </w:r>
      <w:r w:rsidR="009323BE" w:rsidRPr="00077F52">
        <w:rPr>
          <w:rFonts w:ascii="Times New Roman" w:eastAsia="Times New Roman" w:hAnsi="Times New Roman" w:cs="Times New Roman"/>
          <w:sz w:val="24"/>
          <w:szCs w:val="24"/>
        </w:rPr>
        <w:t xml:space="preserve">a) </w:t>
      </w:r>
      <w:r w:rsidR="002B467E" w:rsidRPr="00077F52">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obavlja</w:t>
      </w:r>
      <w:r w:rsidR="009323BE">
        <w:rPr>
          <w:rFonts w:ascii="Times New Roman" w:eastAsia="Times New Roman" w:hAnsi="Times New Roman" w:cs="Times New Roman"/>
          <w:color w:val="000000"/>
          <w:sz w:val="24"/>
          <w:szCs w:val="24"/>
        </w:rPr>
        <w:t xml:space="preserve"> poslove </w:t>
      </w:r>
      <w:r w:rsidR="00FE758E">
        <w:rPr>
          <w:rFonts w:ascii="Times New Roman" w:eastAsia="Times New Roman" w:hAnsi="Times New Roman" w:cs="Times New Roman"/>
          <w:color w:val="000000"/>
          <w:sz w:val="24"/>
          <w:szCs w:val="24"/>
        </w:rPr>
        <w:t>utvrđene</w:t>
      </w:r>
      <w:r w:rsidR="004C18D8">
        <w:rPr>
          <w:rFonts w:ascii="Times New Roman" w:eastAsia="Times New Roman" w:hAnsi="Times New Roman" w:cs="Times New Roman"/>
          <w:color w:val="000000"/>
          <w:sz w:val="24"/>
          <w:szCs w:val="24"/>
        </w:rPr>
        <w:t xml:space="preserve"> </w:t>
      </w:r>
      <w:r w:rsidR="00FE758E">
        <w:rPr>
          <w:rFonts w:ascii="Times New Roman" w:eastAsia="Times New Roman" w:hAnsi="Times New Roman" w:cs="Times New Roman"/>
          <w:color w:val="000000"/>
          <w:sz w:val="24"/>
          <w:szCs w:val="24"/>
        </w:rPr>
        <w:t xml:space="preserve"> </w:t>
      </w:r>
      <w:r w:rsidR="005E096A">
        <w:rPr>
          <w:rFonts w:ascii="Times New Roman" w:eastAsia="Times New Roman" w:hAnsi="Times New Roman" w:cs="Times New Roman"/>
          <w:color w:val="000000"/>
          <w:sz w:val="24"/>
          <w:szCs w:val="24"/>
        </w:rPr>
        <w:t>Pedagoškim standardima i općim</w:t>
      </w:r>
      <w:r w:rsidR="004C18D8">
        <w:rPr>
          <w:rFonts w:ascii="Times New Roman" w:eastAsia="Times New Roman" w:hAnsi="Times New Roman" w:cs="Times New Roman"/>
          <w:color w:val="000000"/>
          <w:sz w:val="24"/>
          <w:szCs w:val="24"/>
        </w:rPr>
        <w:t xml:space="preserve"> normativima za osnovni </w:t>
      </w:r>
      <w:r w:rsidR="005E096A">
        <w:rPr>
          <w:rFonts w:ascii="Times New Roman" w:eastAsia="Times New Roman" w:hAnsi="Times New Roman" w:cs="Times New Roman"/>
          <w:color w:val="000000"/>
          <w:sz w:val="24"/>
          <w:szCs w:val="24"/>
        </w:rPr>
        <w:t xml:space="preserve">odgoj i obrazovanje i normativima </w:t>
      </w:r>
      <w:r w:rsidR="004C18D8">
        <w:rPr>
          <w:rFonts w:ascii="Times New Roman" w:eastAsia="Times New Roman" w:hAnsi="Times New Roman" w:cs="Times New Roman"/>
          <w:color w:val="000000"/>
          <w:sz w:val="24"/>
          <w:szCs w:val="24"/>
        </w:rPr>
        <w:t>radnog prostora, opreme, nastavnih sredstava i učila po predmetima za osnovnu školu</w:t>
      </w:r>
      <w:r w:rsidR="005E096A">
        <w:rPr>
          <w:rFonts w:ascii="Times New Roman" w:eastAsia="Times New Roman" w:hAnsi="Times New Roman" w:cs="Times New Roman"/>
          <w:color w:val="000000"/>
          <w:sz w:val="24"/>
          <w:szCs w:val="24"/>
        </w:rPr>
        <w:t xml:space="preserve"> i Pravilnikom o unutrašnjoj organizaciji i si</w:t>
      </w:r>
      <w:r w:rsidR="00285001">
        <w:rPr>
          <w:rFonts w:ascii="Times New Roman" w:eastAsia="Times New Roman" w:hAnsi="Times New Roman" w:cs="Times New Roman"/>
          <w:color w:val="000000"/>
          <w:sz w:val="24"/>
          <w:szCs w:val="24"/>
        </w:rPr>
        <w:t>s</w:t>
      </w:r>
      <w:r w:rsidR="005E096A">
        <w:rPr>
          <w:rFonts w:ascii="Times New Roman" w:eastAsia="Times New Roman" w:hAnsi="Times New Roman" w:cs="Times New Roman"/>
          <w:color w:val="000000"/>
          <w:sz w:val="24"/>
          <w:szCs w:val="24"/>
        </w:rPr>
        <w:t>tematiziji radnih mjesta Škole,</w:t>
      </w:r>
      <w:r w:rsidR="004C18D8">
        <w:rPr>
          <w:rFonts w:ascii="Times New Roman" w:eastAsia="Times New Roman" w:hAnsi="Times New Roman" w:cs="Times New Roman"/>
          <w:color w:val="000000"/>
          <w:sz w:val="24"/>
          <w:szCs w:val="24"/>
        </w:rPr>
        <w:t xml:space="preserve"> </w:t>
      </w:r>
      <w:r w:rsidR="009323BE">
        <w:rPr>
          <w:rFonts w:ascii="Times New Roman" w:eastAsia="Times New Roman" w:hAnsi="Times New Roman" w:cs="Times New Roman"/>
          <w:color w:val="000000"/>
          <w:sz w:val="24"/>
          <w:szCs w:val="24"/>
        </w:rPr>
        <w:t>a</w:t>
      </w:r>
      <w:r w:rsidR="00FE758E">
        <w:rPr>
          <w:rFonts w:ascii="Times New Roman" w:eastAsia="Times New Roman" w:hAnsi="Times New Roman" w:cs="Times New Roman"/>
          <w:color w:val="000000"/>
          <w:sz w:val="24"/>
          <w:szCs w:val="24"/>
        </w:rPr>
        <w:t xml:space="preserve"> </w:t>
      </w:r>
      <w:r w:rsidR="009323BE">
        <w:rPr>
          <w:rFonts w:ascii="Times New Roman" w:eastAsia="Times New Roman" w:hAnsi="Times New Roman" w:cs="Times New Roman"/>
          <w:color w:val="000000"/>
          <w:sz w:val="24"/>
          <w:szCs w:val="24"/>
        </w:rPr>
        <w:t xml:space="preserve"> kao što su:</w:t>
      </w:r>
    </w:p>
    <w:p w:rsidR="005C639A" w:rsidRDefault="009323BE">
      <w:pPr>
        <w:numPr>
          <w:ilvl w:val="0"/>
          <w:numId w:val="1"/>
        </w:numPr>
        <w:pBdr>
          <w:top w:val="nil"/>
          <w:left w:val="nil"/>
          <w:bottom w:val="nil"/>
          <w:right w:val="nil"/>
          <w:between w:val="nil"/>
        </w:pBdr>
        <w:spacing w:after="0" w:line="240" w:lineRule="auto"/>
        <w:ind w:left="360" w:hanging="180"/>
        <w:rPr>
          <w:color w:val="000000"/>
          <w:sz w:val="24"/>
          <w:szCs w:val="24"/>
        </w:rPr>
      </w:pPr>
      <w:r>
        <w:rPr>
          <w:rFonts w:ascii="Times New Roman" w:eastAsia="Times New Roman" w:hAnsi="Times New Roman" w:cs="Times New Roman"/>
          <w:color w:val="000000"/>
          <w:sz w:val="24"/>
          <w:szCs w:val="24"/>
        </w:rPr>
        <w:lastRenderedPageBreak/>
        <w:t>neposredni odgojno-obrazovni rad (redovna nastava prema Nastavnom planu i programu),</w:t>
      </w:r>
    </w:p>
    <w:p w:rsidR="005C639A" w:rsidRDefault="009323BE">
      <w:pPr>
        <w:numPr>
          <w:ilvl w:val="0"/>
          <w:numId w:val="1"/>
        </w:numPr>
        <w:pBdr>
          <w:top w:val="nil"/>
          <w:left w:val="nil"/>
          <w:bottom w:val="nil"/>
          <w:right w:val="nil"/>
          <w:between w:val="nil"/>
        </w:pBdr>
        <w:spacing w:after="0" w:line="240" w:lineRule="auto"/>
        <w:ind w:left="360" w:hanging="180"/>
        <w:rPr>
          <w:color w:val="000000"/>
          <w:sz w:val="24"/>
          <w:szCs w:val="24"/>
        </w:rPr>
      </w:pPr>
      <w:r>
        <w:rPr>
          <w:rFonts w:ascii="Times New Roman" w:eastAsia="Times New Roman" w:hAnsi="Times New Roman" w:cs="Times New Roman"/>
          <w:color w:val="000000"/>
          <w:sz w:val="24"/>
          <w:szCs w:val="24"/>
        </w:rPr>
        <w:t>pregled pismenih zadataka i programom predviđenih kontrolnih i grafičkih radova,</w:t>
      </w:r>
    </w:p>
    <w:p w:rsidR="005C639A" w:rsidRDefault="009323BE">
      <w:pPr>
        <w:numPr>
          <w:ilvl w:val="0"/>
          <w:numId w:val="1"/>
        </w:numPr>
        <w:pBdr>
          <w:top w:val="nil"/>
          <w:left w:val="nil"/>
          <w:bottom w:val="nil"/>
          <w:right w:val="nil"/>
          <w:between w:val="nil"/>
        </w:pBdr>
        <w:spacing w:after="0" w:line="240" w:lineRule="auto"/>
        <w:ind w:left="360" w:hanging="180"/>
        <w:rPr>
          <w:color w:val="000000"/>
          <w:sz w:val="24"/>
          <w:szCs w:val="24"/>
        </w:rPr>
      </w:pPr>
      <w:r>
        <w:rPr>
          <w:rFonts w:ascii="Times New Roman" w:eastAsia="Times New Roman" w:hAnsi="Times New Roman" w:cs="Times New Roman"/>
          <w:color w:val="000000"/>
          <w:sz w:val="24"/>
          <w:szCs w:val="24"/>
        </w:rPr>
        <w:t>ostali oblici neposrednog odgojno-obrazovnog rada (razredništvo, dopunska, dodatna, fakultativna nastava, slobodne aktivnosti, terenska/inovativna nastava)</w:t>
      </w:r>
    </w:p>
    <w:p w:rsidR="005C639A" w:rsidRDefault="009323BE">
      <w:pPr>
        <w:numPr>
          <w:ilvl w:val="0"/>
          <w:numId w:val="1"/>
        </w:numPr>
        <w:pBdr>
          <w:top w:val="nil"/>
          <w:left w:val="nil"/>
          <w:bottom w:val="nil"/>
          <w:right w:val="nil"/>
          <w:between w:val="nil"/>
        </w:pBdr>
        <w:spacing w:after="0" w:line="240" w:lineRule="auto"/>
        <w:ind w:left="360" w:hanging="180"/>
        <w:rPr>
          <w:color w:val="000000"/>
          <w:sz w:val="24"/>
          <w:szCs w:val="24"/>
        </w:rPr>
      </w:pPr>
      <w:r>
        <w:rPr>
          <w:rFonts w:ascii="Times New Roman" w:eastAsia="Times New Roman" w:hAnsi="Times New Roman" w:cs="Times New Roman"/>
          <w:color w:val="000000"/>
          <w:sz w:val="24"/>
          <w:szCs w:val="24"/>
        </w:rPr>
        <w:t>pripremanje za neposredno odgojno-obrazovni rad,</w:t>
      </w:r>
    </w:p>
    <w:p w:rsidR="005C639A" w:rsidRDefault="009323BE">
      <w:pPr>
        <w:numPr>
          <w:ilvl w:val="0"/>
          <w:numId w:val="1"/>
        </w:numPr>
        <w:pBdr>
          <w:top w:val="nil"/>
          <w:left w:val="nil"/>
          <w:bottom w:val="nil"/>
          <w:right w:val="nil"/>
          <w:between w:val="nil"/>
        </w:pBdr>
        <w:spacing w:after="0" w:line="240" w:lineRule="auto"/>
        <w:ind w:left="360" w:hanging="180"/>
        <w:rPr>
          <w:color w:val="000000"/>
          <w:sz w:val="24"/>
          <w:szCs w:val="24"/>
        </w:rPr>
      </w:pPr>
      <w:r>
        <w:rPr>
          <w:rFonts w:ascii="Times New Roman" w:eastAsia="Times New Roman" w:hAnsi="Times New Roman" w:cs="Times New Roman"/>
          <w:color w:val="000000"/>
          <w:sz w:val="24"/>
          <w:szCs w:val="24"/>
        </w:rPr>
        <w:t>ostali poslovi:</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stručno usavršavanje,</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 xml:space="preserve">rad u stručnim organima, </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saradnja s roditeljima,</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rad na pedagoškoj dokumentaciji,</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 xml:space="preserve">rad na pedagoškoj elektronskoj dokumentaciji, </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dežurstvo,</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 xml:space="preserve">konsultacije s učenicima (ukoliko se realiziraju u posebnom terminu van redovne nastave), </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vođenje stručnog aktiva,</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rad u komisiji koju imenuju stručni organi škole,</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rad u komisiji koju imenuje Školski odbor,</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priprema za izvođenje terenske nastave,</w:t>
      </w:r>
    </w:p>
    <w:p w:rsidR="005C639A" w:rsidRPr="005E096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posjete kulturnim i javnim ustanovama kao i kulturno-historijskim spomenicima,</w:t>
      </w:r>
    </w:p>
    <w:p w:rsidR="005E096A" w:rsidRDefault="005E096A">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ostali poslovi po nalogu direktora.</w:t>
      </w:r>
    </w:p>
    <w:p w:rsidR="00464469" w:rsidRDefault="00464469" w:rsidP="003D33C6">
      <w:pPr>
        <w:spacing w:after="0" w:line="240" w:lineRule="auto"/>
        <w:jc w:val="both"/>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9005"/>
      </w:tblGrid>
      <w:tr w:rsidR="00E809FB" w:rsidRPr="00E809FB" w:rsidTr="00396C26">
        <w:tc>
          <w:tcPr>
            <w:tcW w:w="9005" w:type="dxa"/>
            <w:shd w:val="clear" w:color="auto" w:fill="auto"/>
          </w:tcPr>
          <w:p w:rsidR="003D33C6" w:rsidRPr="00E809FB" w:rsidRDefault="003D33C6" w:rsidP="00077F52">
            <w:pPr>
              <w:rPr>
                <w:rFonts w:ascii="Times New Roman" w:eastAsia="Times New Roman" w:hAnsi="Times New Roman"/>
                <w:color w:val="FF0000"/>
                <w:sz w:val="24"/>
                <w:szCs w:val="24"/>
                <w:lang w:eastAsia="hr-BA"/>
              </w:rPr>
            </w:pPr>
          </w:p>
        </w:tc>
      </w:tr>
    </w:tbl>
    <w:p w:rsidR="005C639A" w:rsidRPr="00A71479" w:rsidRDefault="009323BE" w:rsidP="009169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sidRPr="00A71479">
        <w:rPr>
          <w:rFonts w:ascii="Times New Roman" w:eastAsia="Times New Roman" w:hAnsi="Times New Roman" w:cs="Times New Roman"/>
          <w:color w:val="000000"/>
          <w:sz w:val="24"/>
          <w:szCs w:val="24"/>
          <w:u w:val="single"/>
        </w:rPr>
        <w:t>POTREBNI USLOVI KOJIM SE REGULIŠE SISTEMATIZACIJA RADNIH MJESTA</w:t>
      </w:r>
    </w:p>
    <w:p w:rsidR="00110B60" w:rsidRDefault="00110B60" w:rsidP="00916974">
      <w:pPr>
        <w:pBdr>
          <w:top w:val="nil"/>
          <w:left w:val="nil"/>
          <w:bottom w:val="nil"/>
          <w:right w:val="nil"/>
          <w:between w:val="nil"/>
        </w:pBdr>
        <w:spacing w:after="0" w:line="240" w:lineRule="auto"/>
        <w:jc w:val="both"/>
        <w:rPr>
          <w:rFonts w:ascii="Times New Roman" w:hAnsi="Times New Roman" w:cs="Times New Roman"/>
          <w:sz w:val="24"/>
          <w:szCs w:val="24"/>
          <w:lang w:val="bs-Latn-BA" w:eastAsia="en-US"/>
        </w:rPr>
      </w:pPr>
    </w:p>
    <w:p w:rsidR="00E74F45" w:rsidRDefault="00E74F4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77F52" w:rsidRDefault="008D1213" w:rsidP="00077F52">
      <w:pPr>
        <w:spacing w:after="0" w:line="240" w:lineRule="auto"/>
        <w:jc w:val="both"/>
        <w:rPr>
          <w:rFonts w:ascii="Times New Roman" w:hAnsi="Times New Roman" w:cs="Times New Roman"/>
          <w:b/>
          <w:sz w:val="24"/>
          <w:szCs w:val="24"/>
          <w:u w:val="single"/>
        </w:rPr>
      </w:pPr>
      <w:r w:rsidRPr="008D1213">
        <w:rPr>
          <w:rFonts w:ascii="Times New Roman" w:hAnsi="Times New Roman" w:cs="Times New Roman"/>
          <w:sz w:val="24"/>
          <w:szCs w:val="24"/>
        </w:rPr>
        <w:t xml:space="preserve">Uslovi za radno mjesto navedeno </w:t>
      </w:r>
      <w:r w:rsidRPr="00077F52">
        <w:rPr>
          <w:rFonts w:ascii="Times New Roman" w:hAnsi="Times New Roman" w:cs="Times New Roman"/>
          <w:sz w:val="24"/>
          <w:szCs w:val="24"/>
        </w:rPr>
        <w:t>pod</w:t>
      </w:r>
      <w:r w:rsidR="00077F52" w:rsidRPr="00077F52">
        <w:rPr>
          <w:rFonts w:ascii="Times New Roman" w:hAnsi="Times New Roman" w:cs="Times New Roman"/>
          <w:sz w:val="24"/>
          <w:szCs w:val="24"/>
        </w:rPr>
        <w:t xml:space="preserve"> rednim brojem</w:t>
      </w:r>
      <w:r w:rsidRPr="008D1213">
        <w:rPr>
          <w:rFonts w:ascii="Times New Roman" w:hAnsi="Times New Roman" w:cs="Times New Roman"/>
          <w:b/>
          <w:sz w:val="24"/>
          <w:szCs w:val="24"/>
          <w:u w:val="single"/>
        </w:rPr>
        <w:t xml:space="preserve"> </w:t>
      </w:r>
    </w:p>
    <w:p w:rsidR="008D1213" w:rsidRPr="00C5615A" w:rsidRDefault="008D1213" w:rsidP="00077F52">
      <w:pPr>
        <w:spacing w:after="0" w:line="240" w:lineRule="auto"/>
        <w:jc w:val="both"/>
        <w:rPr>
          <w:rFonts w:ascii="Times New Roman" w:hAnsi="Times New Roman" w:cs="Times New Roman"/>
          <w:b/>
          <w:color w:val="FF0000"/>
          <w:sz w:val="24"/>
          <w:szCs w:val="24"/>
        </w:rPr>
      </w:pPr>
      <w:r w:rsidRPr="008D1213">
        <w:rPr>
          <w:rFonts w:ascii="Times New Roman" w:hAnsi="Times New Roman" w:cs="Times New Roman"/>
          <w:b/>
          <w:sz w:val="24"/>
          <w:szCs w:val="24"/>
          <w:u w:val="single"/>
        </w:rPr>
        <w:t xml:space="preserve">a) </w:t>
      </w:r>
      <w:r w:rsidR="00077F52">
        <w:rPr>
          <w:rFonts w:ascii="Times New Roman" w:hAnsi="Times New Roman" w:cs="Times New Roman"/>
          <w:b/>
          <w:sz w:val="24"/>
          <w:szCs w:val="24"/>
          <w:u w:val="single"/>
        </w:rPr>
        <w:t>1. Nastavnik njemačkog jezika</w:t>
      </w:r>
      <w:r w:rsidR="00077F52" w:rsidRPr="00C5615A">
        <w:rPr>
          <w:rFonts w:ascii="Times New Roman" w:hAnsi="Times New Roman" w:cs="Times New Roman"/>
          <w:b/>
          <w:sz w:val="24"/>
          <w:szCs w:val="24"/>
          <w:u w:val="single"/>
        </w:rPr>
        <w:t xml:space="preserve"> </w:t>
      </w:r>
      <w:r w:rsidR="00C5615A">
        <w:rPr>
          <w:rFonts w:ascii="Times New Roman" w:hAnsi="Times New Roman" w:cs="Times New Roman"/>
          <w:b/>
          <w:sz w:val="24"/>
          <w:szCs w:val="24"/>
          <w:u w:val="single"/>
        </w:rPr>
        <w:t xml:space="preserve"> </w:t>
      </w:r>
      <w:r w:rsidR="00077F52" w:rsidRPr="00C5615A">
        <w:rPr>
          <w:rFonts w:ascii="Times New Roman" w:hAnsi="Times New Roman" w:cs="Times New Roman"/>
          <w:b/>
          <w:sz w:val="24"/>
          <w:szCs w:val="24"/>
        </w:rPr>
        <w:t>(Po Nastavnom planu i programu za njemački jezik za osnovnu školu)</w:t>
      </w:r>
      <w:r w:rsidRPr="00C5615A">
        <w:rPr>
          <w:rFonts w:ascii="Times New Roman" w:hAnsi="Times New Roman" w:cs="Times New Roman"/>
          <w:b/>
          <w:sz w:val="24"/>
          <w:szCs w:val="24"/>
        </w:rPr>
        <w:t>:</w:t>
      </w:r>
    </w:p>
    <w:p w:rsidR="008D1213" w:rsidRDefault="008D1213" w:rsidP="005C0C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D1213" w:rsidRDefault="008D1213" w:rsidP="008D1213">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VSS – VII stepen ili studij II ciklusa u skladu sa Bolonjskim</w:t>
      </w:r>
      <w:r w:rsidR="00C5615A">
        <w:rPr>
          <w:rFonts w:ascii="Times New Roman" w:eastAsia="Times New Roman" w:hAnsi="Times New Roman" w:cs="Times New Roman"/>
          <w:color w:val="000000"/>
          <w:sz w:val="24"/>
          <w:szCs w:val="24"/>
        </w:rPr>
        <w:t xml:space="preserve"> visokoobrazovnim</w:t>
      </w:r>
      <w:r>
        <w:rPr>
          <w:rFonts w:ascii="Times New Roman" w:eastAsia="Times New Roman" w:hAnsi="Times New Roman" w:cs="Times New Roman"/>
          <w:color w:val="000000"/>
          <w:sz w:val="24"/>
          <w:szCs w:val="24"/>
        </w:rPr>
        <w:t xml:space="preserve"> procesom,</w:t>
      </w:r>
    </w:p>
    <w:p w:rsidR="008D1213" w:rsidRDefault="008D1213" w:rsidP="008D1213">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Završen Filozofski fakultet – odgovarajući jezik (četverogodišnji studij, trogodišnji studij – A predmet u jednopredmetnoj grupi ili A, odnosno B predmet u dvojezičnoj predmetnoj grupi),</w:t>
      </w:r>
    </w:p>
    <w:p w:rsidR="008D1213" w:rsidRPr="008D1213" w:rsidRDefault="008D1213" w:rsidP="008D1213">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Pedagoška akademija – odgovarajuća jednopredmetna grupa.</w:t>
      </w:r>
    </w:p>
    <w:p w:rsidR="008D1213" w:rsidRDefault="008D1213" w:rsidP="005C0C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25034" w:rsidRPr="00E809FB" w:rsidRDefault="00125034" w:rsidP="00125034">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3D33C6" w:rsidRPr="00A71479" w:rsidRDefault="003D33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p>
    <w:p w:rsidR="005C639A" w:rsidRPr="00A71479"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sidRPr="00A71479">
        <w:rPr>
          <w:rFonts w:ascii="Times New Roman" w:eastAsia="Times New Roman" w:hAnsi="Times New Roman" w:cs="Times New Roman"/>
          <w:color w:val="000000"/>
          <w:sz w:val="24"/>
          <w:szCs w:val="24"/>
          <w:u w:val="single"/>
        </w:rPr>
        <w:t>PREDNOST U PRIJEMU U RADNI ODNOS PO POSEBNIM USLOVIMA</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E7D3D" w:rsidRPr="00AE1A81" w:rsidRDefault="009323BE">
      <w:pPr>
        <w:pBdr>
          <w:top w:val="nil"/>
          <w:left w:val="nil"/>
          <w:bottom w:val="nil"/>
          <w:right w:val="nil"/>
          <w:between w:val="nil"/>
        </w:pBdr>
        <w:tabs>
          <w:tab w:val="right" w:pos="9072"/>
        </w:tabs>
        <w:spacing w:before="3"/>
        <w:ind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Nakon bodovanja na osnovu općih i posebnih kriterija</w:t>
      </w:r>
      <w:r w:rsidR="00405CC1">
        <w:rPr>
          <w:rFonts w:ascii="Times New Roman" w:eastAsia="Times New Roman" w:hAnsi="Times New Roman" w:cs="Times New Roman"/>
          <w:color w:val="000000"/>
          <w:sz w:val="24"/>
          <w:szCs w:val="24"/>
        </w:rPr>
        <w:t xml:space="preserve"> u skladu sa Pravilnikom s kriterijima za prijem radnka u radni odnos u osnovnim školama kao javnim ustanovama na području Kantona Sarajevo</w:t>
      </w:r>
      <w:r w:rsidR="005E09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 ukupan broj prethodno ostvarenih bodova u zavisnosti o pripadnosti boračkoj populaciji (branioci i članovi njihovih porodica) dodaju se i bodovi </w:t>
      </w:r>
      <w:r w:rsidR="001E7D17">
        <w:rPr>
          <w:rFonts w:ascii="Times New Roman" w:eastAsia="Times New Roman" w:hAnsi="Times New Roman" w:cs="Times New Roman"/>
          <w:color w:val="000000"/>
          <w:sz w:val="24"/>
          <w:szCs w:val="24"/>
        </w:rPr>
        <w:t>kako je to propisano Uredbom o jedinstvenim kriterijima i pravilima za zapošljavanje branilaca i članova njihovih porodica  u institu</w:t>
      </w:r>
      <w:r w:rsidR="00AE1A81">
        <w:rPr>
          <w:rFonts w:ascii="Times New Roman" w:eastAsia="Times New Roman" w:hAnsi="Times New Roman" w:cs="Times New Roman"/>
          <w:color w:val="000000"/>
          <w:sz w:val="24"/>
          <w:szCs w:val="24"/>
        </w:rPr>
        <w:t>cijama</w:t>
      </w:r>
      <w:r w:rsidR="001E7D17">
        <w:rPr>
          <w:rFonts w:ascii="Times New Roman" w:eastAsia="Times New Roman" w:hAnsi="Times New Roman" w:cs="Times New Roman"/>
          <w:color w:val="000000"/>
          <w:sz w:val="24"/>
          <w:szCs w:val="24"/>
        </w:rPr>
        <w:t xml:space="preserve"> u Kantonu Sarajevo, Gradu Sarajevo i općinama u Kantonu Sarajevo („Službene novine Kantona Sarajevo</w:t>
      </w:r>
      <w:r w:rsidR="00AE1A81">
        <w:rPr>
          <w:rFonts w:ascii="Times New Roman" w:eastAsia="Times New Roman" w:hAnsi="Times New Roman" w:cs="Times New Roman"/>
          <w:color w:val="000000"/>
          <w:sz w:val="24"/>
          <w:szCs w:val="24"/>
        </w:rPr>
        <w:t>“</w:t>
      </w:r>
      <w:r w:rsidR="001E7D17">
        <w:rPr>
          <w:rFonts w:ascii="Times New Roman" w:eastAsia="Times New Roman" w:hAnsi="Times New Roman" w:cs="Times New Roman"/>
          <w:color w:val="000000"/>
          <w:sz w:val="24"/>
          <w:szCs w:val="24"/>
        </w:rPr>
        <w:t>, broj 37/20 i 2</w:t>
      </w:r>
      <w:r w:rsidR="00CE7D3D">
        <w:rPr>
          <w:rFonts w:ascii="Times New Roman" w:eastAsia="Times New Roman" w:hAnsi="Times New Roman" w:cs="Times New Roman"/>
          <w:color w:val="000000"/>
          <w:sz w:val="24"/>
          <w:szCs w:val="24"/>
        </w:rPr>
        <w:t>7</w:t>
      </w:r>
      <w:r w:rsidR="001E7D17">
        <w:rPr>
          <w:rFonts w:ascii="Times New Roman" w:eastAsia="Times New Roman" w:hAnsi="Times New Roman" w:cs="Times New Roman"/>
          <w:color w:val="000000"/>
          <w:sz w:val="24"/>
          <w:szCs w:val="24"/>
        </w:rPr>
        <w:t xml:space="preserve">/21). </w:t>
      </w:r>
      <w:r w:rsidR="00AE1A81">
        <w:rPr>
          <w:rFonts w:ascii="Times New Roman" w:eastAsia="Times New Roman" w:hAnsi="Times New Roman" w:cs="Times New Roman"/>
          <w:color w:val="000000"/>
          <w:sz w:val="24"/>
          <w:szCs w:val="24"/>
        </w:rPr>
        <w:t>Dodatni bodovi se računaju u skladu sa Instrukcijom o bližoj primjeni kriterija vrednovanja prema uredbi o jedinistvenim</w:t>
      </w:r>
      <w:r w:rsidR="00AE1A81" w:rsidRPr="00AE1A81">
        <w:rPr>
          <w:rFonts w:ascii="Times New Roman" w:eastAsia="Times New Roman" w:hAnsi="Times New Roman" w:cs="Times New Roman"/>
          <w:color w:val="000000"/>
          <w:sz w:val="24"/>
          <w:szCs w:val="24"/>
        </w:rPr>
        <w:t xml:space="preserve"> </w:t>
      </w:r>
      <w:r w:rsidR="00AE1A81">
        <w:rPr>
          <w:rFonts w:ascii="Times New Roman" w:eastAsia="Times New Roman" w:hAnsi="Times New Roman" w:cs="Times New Roman"/>
          <w:color w:val="000000"/>
          <w:sz w:val="24"/>
          <w:szCs w:val="24"/>
        </w:rPr>
        <w:t xml:space="preserve">kriterijima i pravilima za zapošljavanje branilaca i članova njihovih porodica  u institucijama </w:t>
      </w:r>
      <w:r w:rsidR="00AE1A81">
        <w:rPr>
          <w:rFonts w:ascii="Times New Roman" w:eastAsia="Times New Roman" w:hAnsi="Times New Roman" w:cs="Times New Roman"/>
          <w:color w:val="000000"/>
          <w:sz w:val="24"/>
          <w:szCs w:val="24"/>
        </w:rPr>
        <w:lastRenderedPageBreak/>
        <w:t>u Kantonu Sarajevo, Gradu Sarajevo i općinama u Kantonu Sarajevo („Službene novine Kanton</w:t>
      </w:r>
      <w:r w:rsidR="005E096A">
        <w:rPr>
          <w:rFonts w:ascii="Times New Roman" w:eastAsia="Times New Roman" w:hAnsi="Times New Roman" w:cs="Times New Roman"/>
          <w:color w:val="000000"/>
          <w:sz w:val="24"/>
          <w:szCs w:val="24"/>
        </w:rPr>
        <w:t>a Sarajevo“, broj 38/20 i 28/21)</w:t>
      </w:r>
      <w:r w:rsidR="00AE1A81">
        <w:rPr>
          <w:rFonts w:ascii="Times New Roman" w:eastAsia="Times New Roman" w:hAnsi="Times New Roman" w:cs="Times New Roman"/>
          <w:color w:val="000000"/>
          <w:sz w:val="24"/>
          <w:szCs w:val="24"/>
        </w:rPr>
        <w:t>.</w:t>
      </w: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Pravo na dodatne bodove ostvaruju branioci i članovi njihovih porodica pod sljedećim uslovima: </w:t>
      </w:r>
    </w:p>
    <w:p w:rsidR="005C639A" w:rsidRDefault="009323BE">
      <w:pPr>
        <w:widowControl w:val="0"/>
        <w:numPr>
          <w:ilvl w:val="1"/>
          <w:numId w:val="6"/>
        </w:numPr>
        <w:pBdr>
          <w:top w:val="nil"/>
          <w:left w:val="nil"/>
          <w:bottom w:val="nil"/>
          <w:right w:val="nil"/>
          <w:between w:val="nil"/>
        </w:pBdr>
        <w:tabs>
          <w:tab w:val="left" w:pos="993"/>
        </w:tabs>
        <w:spacing w:before="3" w:after="0" w:line="240" w:lineRule="auto"/>
        <w:ind w:left="993" w:right="4"/>
        <w:jc w:val="both"/>
        <w:rPr>
          <w:color w:val="000000"/>
          <w:sz w:val="24"/>
          <w:szCs w:val="24"/>
        </w:rPr>
      </w:pPr>
      <w:r>
        <w:rPr>
          <w:rFonts w:ascii="Times New Roman" w:eastAsia="Times New Roman" w:hAnsi="Times New Roman" w:cs="Times New Roman"/>
          <w:color w:val="000000"/>
          <w:sz w:val="24"/>
          <w:szCs w:val="24"/>
        </w:rPr>
        <w:t>da imaju prijavljeno prebivalište/boravište u Kantonu Sarajevo i</w:t>
      </w:r>
    </w:p>
    <w:p w:rsidR="005C639A" w:rsidRDefault="009323BE">
      <w:pPr>
        <w:widowControl w:val="0"/>
        <w:numPr>
          <w:ilvl w:val="1"/>
          <w:numId w:val="6"/>
        </w:numPr>
        <w:pBdr>
          <w:top w:val="nil"/>
          <w:left w:val="nil"/>
          <w:bottom w:val="nil"/>
          <w:right w:val="nil"/>
          <w:between w:val="nil"/>
        </w:pBdr>
        <w:tabs>
          <w:tab w:val="right" w:pos="-3119"/>
          <w:tab w:val="left" w:pos="993"/>
        </w:tabs>
        <w:spacing w:before="3" w:after="0" w:line="240" w:lineRule="auto"/>
        <w:ind w:left="993" w:right="4"/>
        <w:jc w:val="both"/>
        <w:rPr>
          <w:color w:val="000000"/>
          <w:sz w:val="24"/>
          <w:szCs w:val="24"/>
        </w:rPr>
      </w:pPr>
      <w:r>
        <w:rPr>
          <w:rFonts w:ascii="Times New Roman" w:eastAsia="Times New Roman" w:hAnsi="Times New Roman" w:cs="Times New Roman"/>
          <w:color w:val="000000"/>
          <w:sz w:val="24"/>
          <w:szCs w:val="24"/>
        </w:rPr>
        <w:t>da se nalaze na evidenciji JU „Služba za zapošljavanje Kantona Sarajevo" ili su zaposleni na određeno vrijeme</w:t>
      </w:r>
      <w:r w:rsidR="001E7D17">
        <w:rPr>
          <w:rFonts w:ascii="Times New Roman" w:eastAsia="Times New Roman" w:hAnsi="Times New Roman" w:cs="Times New Roman"/>
          <w:color w:val="000000"/>
          <w:sz w:val="24"/>
          <w:szCs w:val="24"/>
        </w:rPr>
        <w:t xml:space="preserve"> ili da su zaposleni na nižom stručnom spremom od one koje posjeduju. </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Pr="00A71479"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sidRPr="00A71479">
        <w:rPr>
          <w:rFonts w:ascii="Times New Roman" w:eastAsia="Times New Roman" w:hAnsi="Times New Roman" w:cs="Times New Roman"/>
          <w:color w:val="000000"/>
          <w:sz w:val="24"/>
          <w:szCs w:val="24"/>
          <w:u w:val="single"/>
        </w:rPr>
        <w:t>MJESTO OBAVLJANJ</w:t>
      </w:r>
      <w:r w:rsidR="001D005C" w:rsidRPr="00A71479">
        <w:rPr>
          <w:rFonts w:ascii="Times New Roman" w:eastAsia="Times New Roman" w:hAnsi="Times New Roman" w:cs="Times New Roman"/>
          <w:color w:val="000000"/>
          <w:sz w:val="24"/>
          <w:szCs w:val="24"/>
          <w:u w:val="single"/>
        </w:rPr>
        <w:t>A</w:t>
      </w:r>
      <w:r w:rsidRPr="00A71479">
        <w:rPr>
          <w:rFonts w:ascii="Times New Roman" w:eastAsia="Times New Roman" w:hAnsi="Times New Roman" w:cs="Times New Roman"/>
          <w:color w:val="000000"/>
          <w:sz w:val="24"/>
          <w:szCs w:val="24"/>
          <w:u w:val="single"/>
        </w:rPr>
        <w:t xml:space="preserve"> RADA </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Mjesto obavljanja </w:t>
      </w:r>
      <w:r w:rsidR="0079397C">
        <w:rPr>
          <w:rFonts w:ascii="Times New Roman" w:eastAsia="Times New Roman" w:hAnsi="Times New Roman" w:cs="Times New Roman"/>
          <w:color w:val="000000"/>
          <w:sz w:val="24"/>
          <w:szCs w:val="24"/>
        </w:rPr>
        <w:t xml:space="preserve">rada radnika </w:t>
      </w:r>
      <w:r>
        <w:rPr>
          <w:rFonts w:ascii="Times New Roman" w:eastAsia="Times New Roman" w:hAnsi="Times New Roman" w:cs="Times New Roman"/>
          <w:color w:val="000000"/>
          <w:sz w:val="24"/>
          <w:szCs w:val="24"/>
        </w:rPr>
        <w:t xml:space="preserve">je na adresi JU OŠ </w:t>
      </w:r>
      <w:r w:rsidR="004549EF">
        <w:rPr>
          <w:rFonts w:ascii="Times New Roman" w:eastAsia="Times New Roman" w:hAnsi="Times New Roman" w:cs="Times New Roman"/>
          <w:color w:val="000000"/>
          <w:sz w:val="24"/>
          <w:szCs w:val="24"/>
        </w:rPr>
        <w:t>„</w:t>
      </w:r>
      <w:r w:rsidR="00125034">
        <w:rPr>
          <w:rFonts w:ascii="Times New Roman" w:eastAsia="Times New Roman" w:hAnsi="Times New Roman" w:cs="Times New Roman"/>
          <w:color w:val="000000"/>
          <w:sz w:val="24"/>
          <w:szCs w:val="24"/>
        </w:rPr>
        <w:t>Hasan Kaimija</w:t>
      </w:r>
      <w:r w:rsidR="004549EF">
        <w:rPr>
          <w:rFonts w:ascii="Times New Roman" w:eastAsia="Times New Roman" w:hAnsi="Times New Roman" w:cs="Times New Roman"/>
          <w:color w:val="000000"/>
          <w:sz w:val="24"/>
          <w:szCs w:val="24"/>
        </w:rPr>
        <w:t>“ Sarajevo,</w:t>
      </w:r>
      <w:r>
        <w:rPr>
          <w:rFonts w:ascii="Times New Roman" w:eastAsia="Times New Roman" w:hAnsi="Times New Roman" w:cs="Times New Roman"/>
          <w:color w:val="000000"/>
          <w:sz w:val="24"/>
          <w:szCs w:val="24"/>
        </w:rPr>
        <w:t xml:space="preserve"> ulica</w:t>
      </w:r>
      <w:r w:rsidR="00125034">
        <w:rPr>
          <w:rFonts w:ascii="Times New Roman" w:eastAsia="Times New Roman" w:hAnsi="Times New Roman" w:cs="Times New Roman"/>
          <w:color w:val="000000"/>
          <w:sz w:val="24"/>
          <w:szCs w:val="24"/>
        </w:rPr>
        <w:t xml:space="preserve"> Cicin han 93, </w:t>
      </w:r>
      <w:r>
        <w:rPr>
          <w:rFonts w:ascii="Times New Roman" w:eastAsia="Times New Roman" w:hAnsi="Times New Roman" w:cs="Times New Roman"/>
          <w:color w:val="000000"/>
          <w:sz w:val="24"/>
          <w:szCs w:val="24"/>
        </w:rPr>
        <w:t>71000 Sarajevo.</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Pr="005347B9"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sidRPr="005347B9">
        <w:rPr>
          <w:rFonts w:ascii="Times New Roman" w:eastAsia="Times New Roman" w:hAnsi="Times New Roman" w:cs="Times New Roman"/>
          <w:color w:val="000000"/>
          <w:sz w:val="24"/>
          <w:szCs w:val="24"/>
          <w:u w:val="single"/>
        </w:rPr>
        <w:t>RADNO VRIJEME</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7300E" w:rsidRDefault="00D7300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86F56">
        <w:rPr>
          <w:rFonts w:ascii="Times New Roman" w:eastAsia="Times New Roman" w:hAnsi="Times New Roman" w:cs="Times New Roman"/>
          <w:sz w:val="24"/>
          <w:szCs w:val="24"/>
        </w:rPr>
        <w:t>Radn</w:t>
      </w:r>
      <w:r w:rsidR="00C5615A">
        <w:rPr>
          <w:rFonts w:ascii="Times New Roman" w:eastAsia="Times New Roman" w:hAnsi="Times New Roman" w:cs="Times New Roman"/>
          <w:sz w:val="24"/>
          <w:szCs w:val="24"/>
        </w:rPr>
        <w:t>o vrijeme radnika</w:t>
      </w:r>
      <w:r w:rsidRPr="00986F56">
        <w:rPr>
          <w:rFonts w:ascii="Times New Roman" w:eastAsia="Times New Roman" w:hAnsi="Times New Roman" w:cs="Times New Roman"/>
          <w:sz w:val="24"/>
          <w:szCs w:val="24"/>
        </w:rPr>
        <w:t xml:space="preserve"> pod </w:t>
      </w:r>
      <w:r w:rsidR="00C5615A">
        <w:rPr>
          <w:rFonts w:ascii="Times New Roman" w:eastAsia="Times New Roman" w:hAnsi="Times New Roman" w:cs="Times New Roman"/>
          <w:sz w:val="24"/>
          <w:szCs w:val="24"/>
        </w:rPr>
        <w:t xml:space="preserve">brojem </w:t>
      </w:r>
      <w:r w:rsidRPr="00C5615A">
        <w:rPr>
          <w:rFonts w:ascii="Times New Roman" w:eastAsia="Times New Roman" w:hAnsi="Times New Roman" w:cs="Times New Roman"/>
          <w:sz w:val="24"/>
          <w:szCs w:val="24"/>
        </w:rPr>
        <w:t xml:space="preserve">a) </w:t>
      </w:r>
      <w:r w:rsidR="00C5615A" w:rsidRPr="00C5615A">
        <w:rPr>
          <w:rFonts w:ascii="Times New Roman" w:eastAsia="Times New Roman" w:hAnsi="Times New Roman" w:cs="Times New Roman"/>
          <w:sz w:val="24"/>
          <w:szCs w:val="24"/>
        </w:rPr>
        <w:t xml:space="preserve">1. Nastavnik njemačkog jezika </w:t>
      </w:r>
      <w:r w:rsidR="00C5615A">
        <w:rPr>
          <w:rFonts w:ascii="Times New Roman" w:eastAsia="Times New Roman" w:hAnsi="Times New Roman" w:cs="Times New Roman"/>
          <w:sz w:val="24"/>
          <w:szCs w:val="24"/>
        </w:rPr>
        <w:t xml:space="preserve">je nepuno radno vrijeme </w:t>
      </w:r>
      <w:r w:rsidRPr="00986F56">
        <w:rPr>
          <w:rFonts w:ascii="Times New Roman" w:eastAsia="Times New Roman" w:hAnsi="Times New Roman" w:cs="Times New Roman"/>
          <w:sz w:val="24"/>
          <w:szCs w:val="24"/>
        </w:rPr>
        <w:t>koje se ostvaruje zavisno od rasporeda časova u školskoj 202</w:t>
      </w:r>
      <w:r w:rsidR="00B96711">
        <w:rPr>
          <w:rFonts w:ascii="Times New Roman" w:eastAsia="Times New Roman" w:hAnsi="Times New Roman" w:cs="Times New Roman"/>
          <w:sz w:val="24"/>
          <w:szCs w:val="24"/>
        </w:rPr>
        <w:t>2</w:t>
      </w:r>
      <w:r w:rsidRPr="00986F56">
        <w:rPr>
          <w:rFonts w:ascii="Times New Roman" w:eastAsia="Times New Roman" w:hAnsi="Times New Roman" w:cs="Times New Roman"/>
          <w:sz w:val="24"/>
          <w:szCs w:val="24"/>
        </w:rPr>
        <w:t>/202</w:t>
      </w:r>
      <w:r w:rsidR="00B96711">
        <w:rPr>
          <w:rFonts w:ascii="Times New Roman" w:eastAsia="Times New Roman" w:hAnsi="Times New Roman" w:cs="Times New Roman"/>
          <w:sz w:val="24"/>
          <w:szCs w:val="24"/>
        </w:rPr>
        <w:t>3</w:t>
      </w:r>
      <w:r w:rsidRPr="00986F56">
        <w:rPr>
          <w:rFonts w:ascii="Times New Roman" w:eastAsia="Times New Roman" w:hAnsi="Times New Roman" w:cs="Times New Roman"/>
          <w:sz w:val="24"/>
          <w:szCs w:val="24"/>
        </w:rPr>
        <w:t>. godini i traje u dužini radnog vremena utvrđenog prijavom na PIO</w:t>
      </w:r>
      <w:r w:rsidR="00AE7C0A">
        <w:rPr>
          <w:rFonts w:ascii="Times New Roman" w:eastAsia="Times New Roman" w:hAnsi="Times New Roman" w:cs="Times New Roman"/>
          <w:sz w:val="24"/>
          <w:szCs w:val="24"/>
        </w:rPr>
        <w:t xml:space="preserve">, kolektivnim ugovorom, pravilnikom o radu i </w:t>
      </w:r>
      <w:r w:rsidR="00C04EB6" w:rsidRPr="00986F56">
        <w:rPr>
          <w:rFonts w:ascii="Times New Roman" w:eastAsia="Times New Roman" w:hAnsi="Times New Roman" w:cs="Times New Roman"/>
          <w:sz w:val="24"/>
          <w:szCs w:val="24"/>
        </w:rPr>
        <w:t>ugovorom o radu.</w:t>
      </w:r>
    </w:p>
    <w:p w:rsidR="00A57BDA" w:rsidRPr="00986F56" w:rsidRDefault="00A57BD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57BDA" w:rsidRPr="00E809FB" w:rsidRDefault="00A57BDA">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4549EF" w:rsidRDefault="004549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Pr="005347B9"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sidRPr="005347B9">
        <w:rPr>
          <w:rFonts w:ascii="Times New Roman" w:eastAsia="Times New Roman" w:hAnsi="Times New Roman" w:cs="Times New Roman"/>
          <w:color w:val="000000"/>
          <w:sz w:val="24"/>
          <w:szCs w:val="24"/>
          <w:u w:val="single"/>
        </w:rPr>
        <w:t xml:space="preserve">OSNOVNA PLAĆA </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74B5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Osnovna plaća radnika</w:t>
      </w:r>
      <w:r w:rsidR="004208C1">
        <w:rPr>
          <w:rFonts w:ascii="Times New Roman" w:eastAsia="Times New Roman" w:hAnsi="Times New Roman" w:cs="Times New Roman"/>
          <w:color w:val="000000"/>
          <w:sz w:val="24"/>
          <w:szCs w:val="24"/>
        </w:rPr>
        <w:t xml:space="preserve"> prijavaljenih na punu normu</w:t>
      </w:r>
      <w:r w:rsidR="00C5615A">
        <w:rPr>
          <w:rFonts w:ascii="Times New Roman" w:eastAsia="Times New Roman" w:hAnsi="Times New Roman" w:cs="Times New Roman"/>
          <w:color w:val="000000"/>
          <w:sz w:val="24"/>
          <w:szCs w:val="24"/>
        </w:rPr>
        <w:t>/radnim vremenom</w:t>
      </w:r>
      <w:r w:rsidR="004208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navedenih pod</w:t>
      </w:r>
      <w:r w:rsidR="00C5615A">
        <w:rPr>
          <w:rFonts w:ascii="Times New Roman" w:eastAsia="Times New Roman" w:hAnsi="Times New Roman" w:cs="Times New Roman"/>
          <w:color w:val="000000"/>
          <w:sz w:val="24"/>
          <w:szCs w:val="24"/>
        </w:rPr>
        <w:t xml:space="preserve"> brojem</w:t>
      </w:r>
      <w:r>
        <w:rPr>
          <w:rFonts w:ascii="Times New Roman" w:eastAsia="Times New Roman" w:hAnsi="Times New Roman" w:cs="Times New Roman"/>
          <w:color w:val="000000"/>
          <w:sz w:val="24"/>
          <w:szCs w:val="24"/>
        </w:rPr>
        <w:t xml:space="preserve"> a)</w:t>
      </w:r>
      <w:r w:rsidR="004549EF">
        <w:rPr>
          <w:rFonts w:ascii="Times New Roman" w:eastAsia="Times New Roman" w:hAnsi="Times New Roman" w:cs="Times New Roman"/>
          <w:color w:val="000000"/>
          <w:sz w:val="24"/>
          <w:szCs w:val="24"/>
        </w:rPr>
        <w:t xml:space="preserve"> </w:t>
      </w:r>
      <w:r w:rsidR="00C5615A">
        <w:rPr>
          <w:rFonts w:ascii="Times New Roman" w:eastAsia="Times New Roman" w:hAnsi="Times New Roman" w:cs="Times New Roman"/>
          <w:color w:val="000000"/>
          <w:sz w:val="24"/>
          <w:szCs w:val="24"/>
        </w:rPr>
        <w:t>1. Nastavnik njemačkog jezika</w:t>
      </w:r>
      <w:r w:rsidR="00974B5A">
        <w:rPr>
          <w:rFonts w:ascii="Times New Roman" w:eastAsia="Times New Roman" w:hAnsi="Times New Roman" w:cs="Times New Roman"/>
          <w:color w:val="000000"/>
          <w:sz w:val="24"/>
          <w:szCs w:val="24"/>
        </w:rPr>
        <w:t xml:space="preserve"> iznosi</w:t>
      </w:r>
      <w:r w:rsidR="002050A1">
        <w:rPr>
          <w:rFonts w:ascii="Times New Roman" w:eastAsia="Times New Roman" w:hAnsi="Times New Roman" w:cs="Times New Roman"/>
          <w:color w:val="000000"/>
          <w:sz w:val="24"/>
          <w:szCs w:val="24"/>
        </w:rPr>
        <w:t>:</w:t>
      </w:r>
    </w:p>
    <w:p w:rsidR="004549EF" w:rsidRDefault="00B144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1.306,8</w:t>
      </w:r>
      <w:r w:rsidR="004208C1" w:rsidRPr="007C1ADA">
        <w:rPr>
          <w:rFonts w:ascii="Times New Roman" w:eastAsia="Times New Roman" w:hAnsi="Times New Roman" w:cs="Times New Roman"/>
          <w:sz w:val="24"/>
          <w:szCs w:val="24"/>
        </w:rPr>
        <w:t xml:space="preserve">0 </w:t>
      </w:r>
      <w:r w:rsidR="004208C1" w:rsidRPr="00E809FB">
        <w:rPr>
          <w:rFonts w:ascii="Times New Roman" w:eastAsia="Times New Roman" w:hAnsi="Times New Roman" w:cs="Times New Roman"/>
          <w:sz w:val="24"/>
          <w:szCs w:val="24"/>
        </w:rPr>
        <w:t>KM</w:t>
      </w:r>
      <w:r w:rsidR="00974B5A" w:rsidRPr="00974B5A">
        <w:rPr>
          <w:rFonts w:ascii="Times New Roman" w:eastAsia="Times New Roman" w:hAnsi="Times New Roman" w:cs="Times New Roman"/>
          <w:sz w:val="24"/>
          <w:szCs w:val="24"/>
        </w:rPr>
        <w:t>,</w:t>
      </w:r>
      <w:r w:rsidR="00974B5A">
        <w:rPr>
          <w:rFonts w:ascii="Times New Roman" w:eastAsia="Times New Roman" w:hAnsi="Times New Roman" w:cs="Times New Roman"/>
          <w:color w:val="FF0000"/>
          <w:sz w:val="24"/>
          <w:szCs w:val="24"/>
        </w:rPr>
        <w:t xml:space="preserve"> </w:t>
      </w:r>
      <w:r w:rsidR="004549EF">
        <w:rPr>
          <w:rFonts w:ascii="Times New Roman" w:eastAsia="Times New Roman" w:hAnsi="Times New Roman" w:cs="Times New Roman"/>
          <w:color w:val="000000"/>
          <w:sz w:val="24"/>
          <w:szCs w:val="24"/>
        </w:rPr>
        <w:t>i zavisi od zvanja i stepena stručne spreme radnika.</w:t>
      </w:r>
      <w:r w:rsidR="004208C1">
        <w:rPr>
          <w:rFonts w:ascii="Times New Roman" w:eastAsia="Times New Roman" w:hAnsi="Times New Roman" w:cs="Times New Roman"/>
          <w:color w:val="000000"/>
          <w:sz w:val="24"/>
          <w:szCs w:val="24"/>
        </w:rPr>
        <w:t xml:space="preserve"> Radnici koji nisu prijavljeni na punu normu imat će platu u skladu sa fondom časova i prijavom na PIO.</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Pr="005347B9"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sidRPr="005347B9">
        <w:rPr>
          <w:rFonts w:ascii="Times New Roman" w:eastAsia="Times New Roman" w:hAnsi="Times New Roman" w:cs="Times New Roman"/>
          <w:color w:val="000000"/>
          <w:sz w:val="24"/>
          <w:szCs w:val="24"/>
          <w:u w:val="single"/>
        </w:rPr>
        <w:t>ROK ZA PODNOŠENJE PRIJAVE</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 ostaje otvoren 10 dana od dana objave obavještenja o raspisanom konkursu u dnevnim novinama i krajnji rok za prijavu n</w:t>
      </w:r>
      <w:r w:rsidR="005A2817">
        <w:rPr>
          <w:rFonts w:ascii="Times New Roman" w:eastAsia="Times New Roman" w:hAnsi="Times New Roman" w:cs="Times New Roman"/>
          <w:sz w:val="24"/>
          <w:szCs w:val="24"/>
        </w:rPr>
        <w:t xml:space="preserve">a javni konkurs je </w:t>
      </w:r>
      <w:r w:rsidR="00974B5A" w:rsidRPr="007C1ADA">
        <w:rPr>
          <w:rFonts w:ascii="Times New Roman" w:eastAsia="Times New Roman" w:hAnsi="Times New Roman" w:cs="Times New Roman"/>
          <w:sz w:val="24"/>
          <w:szCs w:val="24"/>
        </w:rPr>
        <w:t>13.12.</w:t>
      </w:r>
      <w:r w:rsidR="005A2817" w:rsidRPr="007C1ADA">
        <w:rPr>
          <w:rFonts w:ascii="Times New Roman" w:eastAsia="Times New Roman" w:hAnsi="Times New Roman" w:cs="Times New Roman"/>
          <w:sz w:val="24"/>
          <w:szCs w:val="24"/>
        </w:rPr>
        <w:t>202</w:t>
      </w:r>
      <w:r w:rsidR="007A6546" w:rsidRPr="007C1ADA">
        <w:rPr>
          <w:rFonts w:ascii="Times New Roman" w:eastAsia="Times New Roman" w:hAnsi="Times New Roman" w:cs="Times New Roman"/>
          <w:sz w:val="24"/>
          <w:szCs w:val="24"/>
        </w:rPr>
        <w:t>2</w:t>
      </w:r>
      <w:r w:rsidR="005A2817" w:rsidRPr="007C1ADA">
        <w:rPr>
          <w:rFonts w:ascii="Times New Roman" w:eastAsia="Times New Roman" w:hAnsi="Times New Roman" w:cs="Times New Roman"/>
          <w:sz w:val="24"/>
          <w:szCs w:val="24"/>
        </w:rPr>
        <w:t>.</w:t>
      </w:r>
      <w:r w:rsidR="005A28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godine.</w:t>
      </w:r>
    </w:p>
    <w:p w:rsidR="005C639A" w:rsidRDefault="005C639A">
      <w:pPr>
        <w:spacing w:after="0" w:line="240" w:lineRule="auto"/>
        <w:jc w:val="both"/>
        <w:rPr>
          <w:rFonts w:ascii="Times New Roman" w:eastAsia="Times New Roman" w:hAnsi="Times New Roman" w:cs="Times New Roman"/>
          <w:sz w:val="24"/>
          <w:szCs w:val="24"/>
        </w:rPr>
      </w:pPr>
    </w:p>
    <w:p w:rsidR="005C639A" w:rsidRPr="005347B9" w:rsidRDefault="005C639A">
      <w:pPr>
        <w:spacing w:after="0" w:line="240" w:lineRule="auto"/>
        <w:jc w:val="both"/>
        <w:rPr>
          <w:rFonts w:ascii="Times New Roman" w:eastAsia="Times New Roman" w:hAnsi="Times New Roman" w:cs="Times New Roman"/>
          <w:sz w:val="24"/>
          <w:szCs w:val="24"/>
          <w:u w:val="single"/>
        </w:rPr>
      </w:pPr>
    </w:p>
    <w:p w:rsidR="005C639A" w:rsidRPr="005347B9"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sidRPr="005347B9">
        <w:rPr>
          <w:rFonts w:ascii="Times New Roman" w:eastAsia="Times New Roman" w:hAnsi="Times New Roman" w:cs="Times New Roman"/>
          <w:color w:val="000000"/>
          <w:sz w:val="24"/>
          <w:szCs w:val="24"/>
          <w:u w:val="single"/>
        </w:rPr>
        <w:t>ADRESA NA KOJU SE PRIJAVE PODNOSE I NAČIN PREDAJE DOKUMENTACIJE</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Prijave sa dokazima o ispunjavanju uslova za konkurs </w:t>
      </w:r>
      <w:r w:rsidR="007A6546">
        <w:rPr>
          <w:rFonts w:ascii="Times New Roman" w:eastAsia="Times New Roman" w:hAnsi="Times New Roman" w:cs="Times New Roman"/>
          <w:sz w:val="24"/>
          <w:szCs w:val="24"/>
        </w:rPr>
        <w:t xml:space="preserve">se podnose Konkursnoj komisiji preporučeno poštom ili lično na protokol Škole u zatvorenoj koverti s naznakom „Prijava na javni konkurs na poziciju (navesti ime i prezime kandidata, adresu i poziciju/e za koju/e je raspisan javni konkurs) NE OTVARAJ – OTVARA KOMISIJA“ na adresu: </w:t>
      </w:r>
    </w:p>
    <w:p w:rsidR="005C639A" w:rsidRDefault="005C639A">
      <w:pPr>
        <w:spacing w:after="0" w:line="240" w:lineRule="auto"/>
        <w:jc w:val="both"/>
        <w:rPr>
          <w:rFonts w:ascii="Times New Roman" w:eastAsia="Times New Roman" w:hAnsi="Times New Roman" w:cs="Times New Roman"/>
          <w:sz w:val="24"/>
          <w:szCs w:val="24"/>
        </w:rPr>
      </w:pPr>
    </w:p>
    <w:p w:rsidR="005C639A" w:rsidRDefault="004549EF" w:rsidP="004549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 OŠ „</w:t>
      </w:r>
      <w:r w:rsidR="005A2817">
        <w:rPr>
          <w:rFonts w:ascii="Times New Roman" w:eastAsia="Times New Roman" w:hAnsi="Times New Roman" w:cs="Times New Roman"/>
          <w:color w:val="000000"/>
          <w:sz w:val="24"/>
          <w:szCs w:val="24"/>
        </w:rPr>
        <w:t>Hasan Kaimija“ Sarajevo, ulica Cicin han 93,</w:t>
      </w:r>
      <w:r>
        <w:rPr>
          <w:rFonts w:ascii="Times New Roman" w:eastAsia="Times New Roman" w:hAnsi="Times New Roman" w:cs="Times New Roman"/>
          <w:color w:val="000000"/>
          <w:sz w:val="24"/>
          <w:szCs w:val="24"/>
        </w:rPr>
        <w:t xml:space="preserve"> 71000 Sarajevo.</w:t>
      </w:r>
    </w:p>
    <w:p w:rsidR="005C639A" w:rsidRDefault="005C639A">
      <w:pPr>
        <w:spacing w:after="0" w:line="240" w:lineRule="auto"/>
        <w:jc w:val="both"/>
        <w:rPr>
          <w:rFonts w:ascii="Times New Roman" w:eastAsia="Times New Roman" w:hAnsi="Times New Roman" w:cs="Times New Roman"/>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Nepotpune, neblagovremene i neuredne prijave, neće se uzeti u razmatranje.</w:t>
      </w:r>
    </w:p>
    <w:p w:rsidR="0004399E" w:rsidRDefault="0004399E">
      <w:pPr>
        <w:spacing w:after="0" w:line="240" w:lineRule="auto"/>
        <w:jc w:val="both"/>
        <w:rPr>
          <w:rFonts w:ascii="Times New Roman" w:eastAsia="Times New Roman" w:hAnsi="Times New Roman" w:cs="Times New Roman"/>
          <w:sz w:val="24"/>
          <w:szCs w:val="24"/>
        </w:rPr>
      </w:pPr>
    </w:p>
    <w:p w:rsidR="0004399E" w:rsidRDefault="000439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Molimo kanidate da dokumentaciju dostavljaju u fotokopijama, jer se nakon okončanja javnog konkursa ista neće vraćati na adresu. Dokumentacija prijavljenih kan</w:t>
      </w:r>
      <w:r w:rsidR="00694369">
        <w:rPr>
          <w:rFonts w:ascii="Times New Roman" w:eastAsia="Times New Roman" w:hAnsi="Times New Roman" w:cs="Times New Roman"/>
          <w:sz w:val="24"/>
          <w:szCs w:val="24"/>
        </w:rPr>
        <w:t>d</w:t>
      </w:r>
      <w:r>
        <w:rPr>
          <w:rFonts w:ascii="Times New Roman" w:eastAsia="Times New Roman" w:hAnsi="Times New Roman" w:cs="Times New Roman"/>
          <w:sz w:val="24"/>
          <w:szCs w:val="24"/>
        </w:rPr>
        <w:t>idata koji nisu izabrani po ovom konkursu vr</w:t>
      </w:r>
      <w:r w:rsidR="00694369">
        <w:rPr>
          <w:rFonts w:ascii="Times New Roman" w:eastAsia="Times New Roman" w:hAnsi="Times New Roman" w:cs="Times New Roman"/>
          <w:sz w:val="24"/>
          <w:szCs w:val="24"/>
        </w:rPr>
        <w:t xml:space="preserve">aća se na lični zahtjev </w:t>
      </w:r>
      <w:r w:rsidR="00B950D4">
        <w:rPr>
          <w:rFonts w:ascii="Times New Roman" w:eastAsia="Times New Roman" w:hAnsi="Times New Roman" w:cs="Times New Roman"/>
          <w:sz w:val="24"/>
          <w:szCs w:val="24"/>
        </w:rPr>
        <w:t>nakon okončanja konkursne procedure.</w:t>
      </w:r>
    </w:p>
    <w:p w:rsidR="005C639A" w:rsidRDefault="005C639A">
      <w:pPr>
        <w:spacing w:after="0" w:line="240" w:lineRule="auto"/>
        <w:jc w:val="both"/>
        <w:rPr>
          <w:rFonts w:ascii="Times New Roman" w:eastAsia="Times New Roman" w:hAnsi="Times New Roman" w:cs="Times New Roman"/>
          <w:sz w:val="24"/>
          <w:szCs w:val="24"/>
        </w:rPr>
      </w:pP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Pr="005347B9"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sidRPr="005347B9">
        <w:rPr>
          <w:rFonts w:ascii="Times New Roman" w:eastAsia="Times New Roman" w:hAnsi="Times New Roman" w:cs="Times New Roman"/>
          <w:color w:val="000000"/>
          <w:sz w:val="24"/>
          <w:szCs w:val="24"/>
          <w:u w:val="single"/>
        </w:rPr>
        <w:t xml:space="preserve">DOKUMENTACIJA KOJA SE PODNOSI UZ PRIJAVU </w:t>
      </w:r>
    </w:p>
    <w:p w:rsidR="007A6546" w:rsidRDefault="007A65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449CB" w:rsidRDefault="007A65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zasnivanje radnog odnosa, pored općih uslova utvrđenih zakonom o radu, kandidati trebaju da ispunjavaju i posebne uslove predviđene </w:t>
      </w:r>
      <w:r w:rsidR="002449CB">
        <w:rPr>
          <w:rFonts w:ascii="Times New Roman" w:eastAsia="Times New Roman" w:hAnsi="Times New Roman" w:cs="Times New Roman"/>
          <w:color w:val="000000"/>
          <w:sz w:val="24"/>
          <w:szCs w:val="24"/>
        </w:rPr>
        <w:t>Zakonom o osnovnom odgoju i obrazovanju, Nastavnim planom i programom za osnovnu školu, Pedagoškim standardima i normativima za osnovnu školu i Pravilnikom o radu Škole,.</w:t>
      </w:r>
    </w:p>
    <w:p w:rsidR="005C639A" w:rsidRDefault="005C639A">
      <w:pPr>
        <w:spacing w:after="0" w:line="240" w:lineRule="auto"/>
        <w:jc w:val="both"/>
        <w:rPr>
          <w:rFonts w:ascii="Times New Roman" w:eastAsia="Times New Roman" w:hAnsi="Times New Roman" w:cs="Times New Roman"/>
          <w:sz w:val="28"/>
          <w:szCs w:val="28"/>
        </w:rPr>
      </w:pPr>
    </w:p>
    <w:p w:rsidR="00AE7C0A" w:rsidRPr="00AE7C0A" w:rsidRDefault="00AE7C0A" w:rsidP="00AE7C0A">
      <w:pPr>
        <w:shd w:val="clear" w:color="auto" w:fill="FFFFFF"/>
        <w:spacing w:after="0" w:line="240" w:lineRule="auto"/>
        <w:rPr>
          <w:rFonts w:ascii="Times New Roman" w:eastAsia="Times New Roman" w:hAnsi="Times New Roman" w:cs="Times New Roman"/>
          <w:color w:val="000000"/>
          <w:sz w:val="24"/>
          <w:szCs w:val="24"/>
          <w:lang w:val="bs-Latn-BA"/>
        </w:rPr>
      </w:pPr>
      <w:r w:rsidRPr="00AE7C0A">
        <w:rPr>
          <w:rFonts w:ascii="Times New Roman" w:eastAsia="Times New Roman" w:hAnsi="Times New Roman" w:cs="Times New Roman"/>
          <w:color w:val="000000"/>
          <w:sz w:val="24"/>
          <w:szCs w:val="24"/>
          <w:lang w:val="bs-Latn-BA"/>
        </w:rPr>
        <w:t>Uz potpisanu prijavu sa kratkom</w:t>
      </w:r>
      <w:r>
        <w:rPr>
          <w:rFonts w:ascii="Times New Roman" w:eastAsia="Times New Roman" w:hAnsi="Times New Roman" w:cs="Times New Roman"/>
          <w:color w:val="000000"/>
          <w:sz w:val="24"/>
          <w:szCs w:val="24"/>
          <w:lang w:val="bs-Latn-BA"/>
        </w:rPr>
        <w:t xml:space="preserve"> </w:t>
      </w:r>
      <w:r w:rsidRPr="00AE7C0A">
        <w:rPr>
          <w:rFonts w:ascii="Times New Roman" w:eastAsia="Times New Roman" w:hAnsi="Times New Roman" w:cs="Times New Roman"/>
          <w:color w:val="000000"/>
          <w:sz w:val="24"/>
          <w:szCs w:val="24"/>
          <w:lang w:val="bs-Latn-BA"/>
        </w:rPr>
        <w:t>biografijom kandidati su dužni dostaviti:</w:t>
      </w:r>
    </w:p>
    <w:p w:rsidR="005C639A" w:rsidRDefault="005C639A">
      <w:pPr>
        <w:spacing w:after="0" w:line="240" w:lineRule="auto"/>
        <w:jc w:val="both"/>
        <w:rPr>
          <w:rFonts w:ascii="Times New Roman" w:eastAsia="Times New Roman" w:hAnsi="Times New Roman" w:cs="Times New Roman"/>
          <w:sz w:val="24"/>
          <w:szCs w:val="24"/>
        </w:rPr>
      </w:pPr>
    </w:p>
    <w:p w:rsidR="005C639A" w:rsidRDefault="009323BE">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OBAVEZNA DOKUMENTACIJA (kopije</w:t>
      </w:r>
      <w:r w:rsidR="00FD6BDF">
        <w:rPr>
          <w:rFonts w:ascii="Times New Roman" w:eastAsia="Times New Roman" w:hAnsi="Times New Roman" w:cs="Times New Roman"/>
          <w:color w:val="000000"/>
          <w:sz w:val="24"/>
          <w:szCs w:val="24"/>
        </w:rPr>
        <w:t xml:space="preserve"> ili ovjerene kopije</w:t>
      </w:r>
      <w:r>
        <w:rPr>
          <w:rFonts w:ascii="Times New Roman" w:eastAsia="Times New Roman" w:hAnsi="Times New Roman" w:cs="Times New Roman"/>
          <w:color w:val="000000"/>
          <w:sz w:val="24"/>
          <w:szCs w:val="24"/>
        </w:rPr>
        <w:t>)</w:t>
      </w:r>
    </w:p>
    <w:p w:rsidR="005C639A" w:rsidRDefault="005C639A">
      <w:pPr>
        <w:spacing w:after="0" w:line="240" w:lineRule="auto"/>
        <w:jc w:val="both"/>
      </w:pPr>
    </w:p>
    <w:p w:rsidR="005C639A" w:rsidRDefault="009323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svojeručno potpisana pisana prijava na konkurs s kratkom biografijom, kontakt podacima kandidata (adresa, broj telefona, e-mail adresa), tačnom naznakom na koju poziciju se konkuriše i tačno navedenom dokumentacijom koja se prilaže uz prijavu na konkurs, </w:t>
      </w:r>
    </w:p>
    <w:p w:rsidR="005C639A" w:rsidRDefault="009323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diploma/</w:t>
      </w:r>
      <w:r w:rsidR="00F34041">
        <w:rPr>
          <w:rFonts w:ascii="Times New Roman" w:eastAsia="Times New Roman" w:hAnsi="Times New Roman" w:cs="Times New Roman"/>
          <w:color w:val="000000"/>
          <w:sz w:val="24"/>
          <w:szCs w:val="24"/>
        </w:rPr>
        <w:t>uvjerenje/</w:t>
      </w:r>
      <w:r>
        <w:rPr>
          <w:rFonts w:ascii="Times New Roman" w:eastAsia="Times New Roman" w:hAnsi="Times New Roman" w:cs="Times New Roman"/>
          <w:color w:val="000000"/>
          <w:sz w:val="24"/>
          <w:szCs w:val="24"/>
        </w:rPr>
        <w:t>svjedodžba o stečenoj stručnoj spremi ili akademskom zvanju,</w:t>
      </w:r>
    </w:p>
    <w:p w:rsidR="005C639A" w:rsidRDefault="009323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izvod iz matične knjige rođenih,</w:t>
      </w:r>
    </w:p>
    <w:p w:rsidR="005C639A" w:rsidRDefault="009323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uvjerenje o državljanstvu (ne starije od šest mjeseci),</w:t>
      </w:r>
    </w:p>
    <w:p w:rsidR="005C639A" w:rsidRDefault="009323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FD6BDF">
        <w:rPr>
          <w:rFonts w:ascii="Times New Roman" w:eastAsia="Times New Roman" w:hAnsi="Times New Roman" w:cs="Times New Roman"/>
          <w:color w:val="000000"/>
          <w:sz w:val="24"/>
          <w:szCs w:val="24"/>
        </w:rPr>
        <w:t>vojeručno potpisana saglasnost o dostavljanju preliminarnih odluka prema kojoj se kandidatu, preliminarne odluke iz člana 19. Pravilnika, dostavljaju elektronskom poštom na adresu koju je kandidat naveo u prijavi na javni konkurs,</w:t>
      </w:r>
    </w:p>
    <w:p w:rsidR="005C639A" w:rsidRPr="007F3CF0" w:rsidRDefault="009323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F3CF0">
        <w:rPr>
          <w:rFonts w:ascii="Times New Roman" w:eastAsia="Times New Roman" w:hAnsi="Times New Roman" w:cs="Times New Roman"/>
          <w:sz w:val="24"/>
          <w:szCs w:val="24"/>
        </w:rPr>
        <w:t>i druge dokaze o ispunjavanju usl</w:t>
      </w:r>
      <w:r w:rsidR="001F2960">
        <w:rPr>
          <w:rFonts w:ascii="Times New Roman" w:eastAsia="Times New Roman" w:hAnsi="Times New Roman" w:cs="Times New Roman"/>
          <w:sz w:val="24"/>
          <w:szCs w:val="24"/>
        </w:rPr>
        <w:t>ova za to radno mjesto a koji su navedeni u javnom konkursu</w:t>
      </w:r>
      <w:r w:rsidRPr="007F3CF0">
        <w:rPr>
          <w:rFonts w:ascii="Times New Roman" w:eastAsia="Times New Roman" w:hAnsi="Times New Roman" w:cs="Times New Roman"/>
          <w:sz w:val="24"/>
          <w:szCs w:val="24"/>
        </w:rPr>
        <w:t>.</w:t>
      </w:r>
    </w:p>
    <w:p w:rsidR="005C639A" w:rsidRDefault="005C639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5C639A" w:rsidRDefault="009323BE">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DODATNA DOKUMENTACIJA (kopij</w:t>
      </w:r>
      <w:r w:rsidR="00FD6BDF">
        <w:rPr>
          <w:rFonts w:ascii="Times New Roman" w:eastAsia="Times New Roman" w:hAnsi="Times New Roman" w:cs="Times New Roman"/>
          <w:color w:val="000000"/>
          <w:sz w:val="24"/>
          <w:szCs w:val="24"/>
        </w:rPr>
        <w:t>e ili ovjerene kopije)</w:t>
      </w:r>
      <w:r>
        <w:rPr>
          <w:rFonts w:ascii="Times New Roman" w:eastAsia="Times New Roman" w:hAnsi="Times New Roman" w:cs="Times New Roman"/>
          <w:color w:val="000000"/>
          <w:sz w:val="24"/>
          <w:szCs w:val="24"/>
        </w:rPr>
        <w:t xml:space="preserve"> </w:t>
      </w:r>
    </w:p>
    <w:p w:rsidR="005C639A" w:rsidRDefault="005347B9">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9323BE">
        <w:rPr>
          <w:rFonts w:ascii="Times New Roman" w:eastAsia="Times New Roman" w:hAnsi="Times New Roman" w:cs="Times New Roman"/>
          <w:color w:val="000000"/>
          <w:sz w:val="24"/>
          <w:szCs w:val="24"/>
        </w:rPr>
        <w:t>vjerenje</w:t>
      </w:r>
      <w:r w:rsidR="00FD6BDF">
        <w:rPr>
          <w:rFonts w:ascii="Times New Roman" w:eastAsia="Times New Roman" w:hAnsi="Times New Roman" w:cs="Times New Roman"/>
          <w:color w:val="000000"/>
          <w:sz w:val="24"/>
          <w:szCs w:val="24"/>
        </w:rPr>
        <w:t xml:space="preserve"> sa</w:t>
      </w:r>
      <w:r w:rsidR="009323BE">
        <w:rPr>
          <w:rFonts w:ascii="Times New Roman" w:eastAsia="Times New Roman" w:hAnsi="Times New Roman" w:cs="Times New Roman"/>
          <w:color w:val="000000"/>
          <w:sz w:val="24"/>
          <w:szCs w:val="24"/>
        </w:rPr>
        <w:t xml:space="preserve"> šifrom zanimanja koje izdaje fond za penzijsko-invalidsko osiguranje,</w:t>
      </w:r>
    </w:p>
    <w:p w:rsidR="00FD6BDF" w:rsidRDefault="005347B9">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FD6BDF">
        <w:rPr>
          <w:rFonts w:ascii="Times New Roman" w:eastAsia="Times New Roman" w:hAnsi="Times New Roman" w:cs="Times New Roman"/>
          <w:color w:val="000000"/>
          <w:sz w:val="24"/>
          <w:szCs w:val="24"/>
        </w:rPr>
        <w:t>vjerenje/potvrda poslodavca o vremenu provedenom na poslovima nastavnika u prod</w:t>
      </w:r>
      <w:r w:rsidR="00CE7D3D">
        <w:rPr>
          <w:rFonts w:ascii="Times New Roman" w:eastAsia="Times New Roman" w:hAnsi="Times New Roman" w:cs="Times New Roman"/>
          <w:color w:val="000000"/>
          <w:sz w:val="24"/>
          <w:szCs w:val="24"/>
        </w:rPr>
        <w:t xml:space="preserve">uženom i cjelodnevnom boravku redovne osnovne škole i poslovima asistenta u ustanovi, </w:t>
      </w:r>
    </w:p>
    <w:p w:rsidR="005C639A" w:rsidRDefault="009323B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uvjerenje/potvrda poslodavca o vremenu provedenom na stručnom osposobljavanju u ustanovi,</w:t>
      </w:r>
    </w:p>
    <w:p w:rsidR="005C639A" w:rsidRDefault="009323B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uvjerenje o položenom stručnom ispitu, </w:t>
      </w:r>
    </w:p>
    <w:p w:rsidR="005C639A" w:rsidRDefault="009323B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potvrda o vremenu provedenom na evidenciji službe za zapošljavanje (ne starija od tri mjeseca), </w:t>
      </w:r>
    </w:p>
    <w:p w:rsidR="005C639A" w:rsidRDefault="009323B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rješenje o sticanju posebnog stručnog zvanja koje izdato u skladu sa Pravilnikom o ocjenjivanju, napredovanju i stjecanju stručnih zvanja odgajatelja, profesora/nastavnika i stručnih saradnika u predškolskim ustanovama, osnovnim i srednjim školama i domovima učenika, </w:t>
      </w:r>
    </w:p>
    <w:p w:rsidR="005C639A" w:rsidRDefault="005347B9">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diploma/</w:t>
      </w:r>
      <w:r w:rsidR="00CE7D3D">
        <w:rPr>
          <w:rFonts w:ascii="Times New Roman" w:eastAsia="Times New Roman" w:hAnsi="Times New Roman" w:cs="Times New Roman"/>
          <w:color w:val="000000"/>
          <w:sz w:val="24"/>
          <w:szCs w:val="24"/>
        </w:rPr>
        <w:t>uvjerenje o stečenom akademskom zvanju,</w:t>
      </w:r>
    </w:p>
    <w:p w:rsidR="005C639A" w:rsidRDefault="009323B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potvrda o posebnom priznaju UNSA,</w:t>
      </w:r>
    </w:p>
    <w:p w:rsidR="005C639A" w:rsidRDefault="009323B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uvjerenje/rješenje nadležnih organa o pripadnosti boračkoj populaciji i to: </w:t>
      </w:r>
    </w:p>
    <w:p w:rsidR="005C639A" w:rsidRPr="00CE7D3D" w:rsidRDefault="009323BE" w:rsidP="00CE7D3D">
      <w:pPr>
        <w:pStyle w:val="ListParagraph"/>
        <w:numPr>
          <w:ilvl w:val="0"/>
          <w:numId w:val="3"/>
        </w:numPr>
        <w:pBdr>
          <w:top w:val="nil"/>
          <w:left w:val="nil"/>
          <w:bottom w:val="nil"/>
          <w:right w:val="nil"/>
          <w:between w:val="nil"/>
        </w:pBdr>
        <w:spacing w:after="0" w:line="240" w:lineRule="auto"/>
        <w:jc w:val="both"/>
        <w:rPr>
          <w:color w:val="000000"/>
          <w:sz w:val="24"/>
          <w:szCs w:val="24"/>
        </w:rPr>
      </w:pPr>
      <w:r w:rsidRPr="00CE7D3D">
        <w:rPr>
          <w:rFonts w:ascii="Times New Roman" w:eastAsia="Times New Roman" w:hAnsi="Times New Roman" w:cs="Times New Roman"/>
          <w:color w:val="000000"/>
          <w:sz w:val="24"/>
          <w:szCs w:val="24"/>
        </w:rPr>
        <w:t>uvjerenje o statusu djeteta šehida-poginulog borca i nestalog branioca;</w:t>
      </w:r>
    </w:p>
    <w:p w:rsidR="005C639A" w:rsidRDefault="009323BE">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rješenje o priznatom pravu na porodičnu invalidninu za suprugu šehida-poginulog, umrlog i nestalog branioca i  uvjerenje o učešću u oružanim snagama za </w:t>
      </w:r>
      <w:r>
        <w:rPr>
          <w:rFonts w:ascii="Times New Roman" w:eastAsia="Times New Roman" w:hAnsi="Times New Roman" w:cs="Times New Roman"/>
          <w:color w:val="000000"/>
          <w:sz w:val="24"/>
          <w:szCs w:val="24"/>
        </w:rPr>
        <w:lastRenderedPageBreak/>
        <w:t>šehida/poginulog, umrlog i nestalog branioca, rješenje o priznatom svojstvu ratnog vojnog invalida,</w:t>
      </w:r>
    </w:p>
    <w:p w:rsidR="005C639A" w:rsidRDefault="009323BE">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dokaz o bračnoj zajednici sa ratnim vojnim invalidom,</w:t>
      </w:r>
    </w:p>
    <w:p w:rsidR="005C639A" w:rsidRDefault="009323BE">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rješenje o priznatom pravu na mjesečno novčano primanje dobitniku priznanja,</w:t>
      </w:r>
    </w:p>
    <w:p w:rsidR="005C639A" w:rsidRDefault="009323BE">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uvjerenje o učešću u oružanim snagama,</w:t>
      </w:r>
    </w:p>
    <w:p w:rsidR="005C639A" w:rsidRDefault="009323BE">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uvjerenje o statusu djeteta ratnog vojnog invalida,</w:t>
      </w:r>
    </w:p>
    <w:p w:rsidR="005C639A" w:rsidRPr="00CE7D3D" w:rsidRDefault="009323BE">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CE7D3D" w:rsidRPr="00CE7D3D" w:rsidRDefault="00CE7D3D" w:rsidP="00CE7D3D">
      <w:pPr>
        <w:pStyle w:val="ListParagraph"/>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uvjerenje/potvrdu o neprekidnom prebivalištu na području Kantona Sarajevo u posljednja 24 mjeseca (ne starije od šest mjeseci). </w:t>
      </w:r>
    </w:p>
    <w:p w:rsidR="005C639A" w:rsidRDefault="005C639A">
      <w:pPr>
        <w:spacing w:after="0" w:line="240" w:lineRule="auto"/>
        <w:jc w:val="both"/>
        <w:rPr>
          <w:rFonts w:ascii="Times New Roman" w:eastAsia="Times New Roman" w:hAnsi="Times New Roman" w:cs="Times New Roman"/>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Prijava kandidata koji nije dostavio dodatnu dokumentaciju će se smatrati urednom, a prijavljeni kandidati će se bodovati samo po osnovu onih kriterija za koje je dostavio urednu i validnu dokumentaciju.</w:t>
      </w:r>
    </w:p>
    <w:p w:rsidR="005C639A" w:rsidRDefault="005C639A">
      <w:pPr>
        <w:spacing w:after="0" w:line="240" w:lineRule="auto"/>
        <w:jc w:val="both"/>
        <w:rPr>
          <w:rFonts w:ascii="Times New Roman" w:eastAsia="Times New Roman" w:hAnsi="Times New Roman" w:cs="Times New Roman"/>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Dokumentacija koju kandidat dostavlja uz prijavu na konkurs mogu biti kopije, uz obavezu da kandidat koji je primljen po konkursu dostavi originalnu dokumentaciju ili ovjerene kopije dokumentacije, najkasnije pet dana po dobijanju </w:t>
      </w:r>
      <w:r w:rsidR="00AE1A81">
        <w:rPr>
          <w:rFonts w:ascii="Times New Roman" w:eastAsia="Times New Roman" w:hAnsi="Times New Roman" w:cs="Times New Roman"/>
          <w:sz w:val="24"/>
          <w:szCs w:val="24"/>
        </w:rPr>
        <w:t>konačne odluke o izboru radnika.</w:t>
      </w:r>
    </w:p>
    <w:p w:rsidR="00E442CD" w:rsidRDefault="00E442CD">
      <w:pPr>
        <w:spacing w:after="0" w:line="240" w:lineRule="auto"/>
        <w:jc w:val="both"/>
        <w:rPr>
          <w:rFonts w:ascii="Times New Roman" w:eastAsia="Times New Roman" w:hAnsi="Times New Roman" w:cs="Times New Roman"/>
          <w:sz w:val="24"/>
          <w:szCs w:val="24"/>
        </w:rPr>
      </w:pPr>
    </w:p>
    <w:p w:rsidR="005C639A" w:rsidRDefault="005C639A">
      <w:pPr>
        <w:spacing w:after="0" w:line="240" w:lineRule="auto"/>
        <w:jc w:val="both"/>
        <w:rPr>
          <w:rFonts w:ascii="Times New Roman" w:eastAsia="Times New Roman" w:hAnsi="Times New Roman" w:cs="Times New Roman"/>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konačnosti Odluke o izboru </w:t>
      </w:r>
      <w:r w:rsidR="00AE1A81">
        <w:rPr>
          <w:rFonts w:ascii="Times New Roman" w:eastAsia="Times New Roman" w:hAnsi="Times New Roman" w:cs="Times New Roman"/>
          <w:sz w:val="24"/>
          <w:szCs w:val="24"/>
        </w:rPr>
        <w:t xml:space="preserve">radnika, a najkasnije na dan početka rada u školi, </w:t>
      </w:r>
      <w:r>
        <w:rPr>
          <w:rFonts w:ascii="Times New Roman" w:eastAsia="Times New Roman" w:hAnsi="Times New Roman" w:cs="Times New Roman"/>
          <w:sz w:val="24"/>
          <w:szCs w:val="24"/>
        </w:rPr>
        <w:t>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F34041" w:rsidRDefault="00F340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Sistematski ljekarski pregled koji se organizuje u skladu sa Kolektivnim ugovorom za djelatnosti predškolskog odgoja i obrazovanja u Kantonu Sarajevo je ekvivalent ljekarskom uvjerenju nadležne zdravstvene ustanove.</w:t>
      </w:r>
    </w:p>
    <w:p w:rsidR="00694369" w:rsidRDefault="00694369">
      <w:pPr>
        <w:spacing w:after="0" w:line="240" w:lineRule="auto"/>
        <w:jc w:val="both"/>
        <w:rPr>
          <w:rFonts w:ascii="Times New Roman" w:eastAsia="Times New Roman" w:hAnsi="Times New Roman" w:cs="Times New Roman"/>
          <w:sz w:val="24"/>
          <w:szCs w:val="24"/>
        </w:rPr>
      </w:pPr>
    </w:p>
    <w:p w:rsidR="005C639A" w:rsidRDefault="005C639A">
      <w:pPr>
        <w:spacing w:after="0" w:line="240" w:lineRule="auto"/>
        <w:jc w:val="both"/>
        <w:rPr>
          <w:rFonts w:ascii="Times New Roman" w:eastAsia="Times New Roman" w:hAnsi="Times New Roman" w:cs="Times New Roman"/>
          <w:sz w:val="24"/>
          <w:szCs w:val="24"/>
        </w:rPr>
      </w:pPr>
    </w:p>
    <w:p w:rsidR="005C639A" w:rsidRDefault="005C639A">
      <w:pPr>
        <w:spacing w:after="0" w:line="240" w:lineRule="auto"/>
        <w:jc w:val="both"/>
        <w:rPr>
          <w:rFonts w:ascii="Times New Roman" w:eastAsia="Times New Roman" w:hAnsi="Times New Roman" w:cs="Times New Roman"/>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Obavještenje o raspisanom ovom konkursu je objavljeno u dnevnim novinama </w:t>
      </w:r>
      <w:r w:rsidR="009D3922">
        <w:rPr>
          <w:rFonts w:ascii="Times New Roman" w:eastAsia="Times New Roman" w:hAnsi="Times New Roman" w:cs="Times New Roman"/>
          <w:sz w:val="24"/>
          <w:szCs w:val="24"/>
        </w:rPr>
        <w:t xml:space="preserve">„Oslobođenje“ </w:t>
      </w:r>
      <w:r w:rsidR="001E0068">
        <w:rPr>
          <w:rFonts w:ascii="Times New Roman" w:eastAsia="Times New Roman" w:hAnsi="Times New Roman" w:cs="Times New Roman"/>
          <w:sz w:val="24"/>
          <w:szCs w:val="24"/>
        </w:rPr>
        <w:t xml:space="preserve"> dana </w:t>
      </w:r>
      <w:r w:rsidR="00974B5A" w:rsidRPr="00B950D4">
        <w:rPr>
          <w:rFonts w:ascii="Times New Roman" w:eastAsia="Times New Roman" w:hAnsi="Times New Roman" w:cs="Times New Roman"/>
          <w:sz w:val="24"/>
          <w:szCs w:val="24"/>
        </w:rPr>
        <w:t>03.12.</w:t>
      </w:r>
      <w:r w:rsidR="001E0068" w:rsidRPr="00B950D4">
        <w:rPr>
          <w:rFonts w:ascii="Times New Roman" w:eastAsia="Times New Roman" w:hAnsi="Times New Roman" w:cs="Times New Roman"/>
          <w:sz w:val="24"/>
          <w:szCs w:val="24"/>
        </w:rPr>
        <w:t>202</w:t>
      </w:r>
      <w:r w:rsidR="00AE1A81" w:rsidRPr="00B950D4">
        <w:rPr>
          <w:rFonts w:ascii="Times New Roman" w:eastAsia="Times New Roman" w:hAnsi="Times New Roman" w:cs="Times New Roman"/>
          <w:sz w:val="24"/>
          <w:szCs w:val="24"/>
        </w:rPr>
        <w:t>2</w:t>
      </w:r>
      <w:r w:rsidR="001E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godine</w:t>
      </w:r>
      <w:r w:rsidR="001D70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kompletan tekst konkursa je objavljen na službenoj internet stranici JU OŠ </w:t>
      </w:r>
      <w:r w:rsidR="004549EF">
        <w:rPr>
          <w:rFonts w:ascii="Times New Roman" w:eastAsia="Times New Roman" w:hAnsi="Times New Roman" w:cs="Times New Roman"/>
          <w:sz w:val="24"/>
          <w:szCs w:val="24"/>
        </w:rPr>
        <w:t>„</w:t>
      </w:r>
      <w:r w:rsidR="001E0068">
        <w:rPr>
          <w:rFonts w:ascii="Times New Roman" w:eastAsia="Times New Roman" w:hAnsi="Times New Roman" w:cs="Times New Roman"/>
          <w:sz w:val="24"/>
          <w:szCs w:val="24"/>
        </w:rPr>
        <w:t>Hasan Kaimija</w:t>
      </w:r>
      <w:r w:rsidR="004549EF">
        <w:rPr>
          <w:rFonts w:ascii="Times New Roman" w:eastAsia="Times New Roman" w:hAnsi="Times New Roman" w:cs="Times New Roman"/>
          <w:sz w:val="24"/>
          <w:szCs w:val="24"/>
        </w:rPr>
        <w:t>“ Sarajevo</w:t>
      </w:r>
      <w:r w:rsidR="009D3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Ministarstv</w:t>
      </w:r>
      <w:r w:rsidR="009D392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za odgoj i obrazovanje Kantona Sarajevo i JU „Služba za zapošljavanje Kantona Sarajevo“</w:t>
      </w:r>
      <w:r w:rsidR="001E0068">
        <w:rPr>
          <w:rFonts w:ascii="Times New Roman" w:eastAsia="Times New Roman" w:hAnsi="Times New Roman" w:cs="Times New Roman"/>
          <w:sz w:val="24"/>
          <w:szCs w:val="24"/>
        </w:rPr>
        <w:t xml:space="preserve"> (www.oshkaimija</w:t>
      </w:r>
      <w:r w:rsidR="001D7068">
        <w:rPr>
          <w:rFonts w:ascii="Times New Roman" w:eastAsia="Times New Roman" w:hAnsi="Times New Roman" w:cs="Times New Roman"/>
          <w:sz w:val="24"/>
          <w:szCs w:val="24"/>
        </w:rPr>
        <w:t>.edu.ba, www.mo.ks.gov.ba, www.szks.ba)</w:t>
      </w:r>
      <w:r>
        <w:rPr>
          <w:rFonts w:ascii="Times New Roman" w:eastAsia="Times New Roman" w:hAnsi="Times New Roman" w:cs="Times New Roman"/>
          <w:sz w:val="24"/>
          <w:szCs w:val="24"/>
        </w:rPr>
        <w:t xml:space="preserve"> i ostat će objavljen na službenoj internet stranici </w:t>
      </w:r>
      <w:r w:rsidR="00030E7F">
        <w:rPr>
          <w:rFonts w:ascii="Times New Roman" w:eastAsia="Times New Roman" w:hAnsi="Times New Roman" w:cs="Times New Roman"/>
          <w:sz w:val="24"/>
          <w:szCs w:val="24"/>
        </w:rPr>
        <w:t>škole</w:t>
      </w:r>
      <w:r>
        <w:rPr>
          <w:rFonts w:ascii="Times New Roman" w:eastAsia="Times New Roman" w:hAnsi="Times New Roman" w:cs="Times New Roman"/>
          <w:sz w:val="24"/>
          <w:szCs w:val="24"/>
        </w:rPr>
        <w:t xml:space="preserve"> u čitavom periodu roka prijave.</w:t>
      </w:r>
    </w:p>
    <w:p w:rsidR="001E0068" w:rsidRDefault="001E0068" w:rsidP="001E0068">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Javni konkurs ostaje otvoren 10 dana od dana objave  obavještenja o raspisanom javnom konkursu u dnevn</w:t>
      </w:r>
      <w:r w:rsidR="00AE1A81">
        <w:rPr>
          <w:rFonts w:ascii="Times New Roman" w:eastAsia="Times New Roman" w:hAnsi="Times New Roman" w:cs="Times New Roman"/>
          <w:sz w:val="24"/>
          <w:szCs w:val="24"/>
        </w:rPr>
        <w:t xml:space="preserve">im novinama </w:t>
      </w:r>
      <w:r>
        <w:rPr>
          <w:rFonts w:ascii="Times New Roman" w:eastAsia="Times New Roman" w:hAnsi="Times New Roman" w:cs="Times New Roman"/>
          <w:sz w:val="24"/>
          <w:szCs w:val="24"/>
        </w:rPr>
        <w:t xml:space="preserve">„Oslobođenje'' i krajnji rok za </w:t>
      </w:r>
      <w:r w:rsidRPr="001E0068">
        <w:rPr>
          <w:rFonts w:ascii="Times New Roman" w:eastAsia="Times New Roman" w:hAnsi="Times New Roman" w:cs="Times New Roman"/>
          <w:sz w:val="24"/>
          <w:szCs w:val="24"/>
        </w:rPr>
        <w:t xml:space="preserve">prijavu na ovaj javni konkurs je </w:t>
      </w:r>
      <w:r w:rsidR="00974B5A" w:rsidRPr="00B950D4">
        <w:rPr>
          <w:rFonts w:ascii="Times New Roman" w:eastAsia="Times New Roman" w:hAnsi="Times New Roman" w:cs="Times New Roman"/>
          <w:sz w:val="24"/>
          <w:szCs w:val="24"/>
        </w:rPr>
        <w:t>13.12.</w:t>
      </w:r>
      <w:r w:rsidRPr="00B950D4">
        <w:rPr>
          <w:rFonts w:ascii="Times New Roman" w:eastAsia="Times New Roman" w:hAnsi="Times New Roman" w:cs="Times New Roman"/>
          <w:sz w:val="24"/>
          <w:szCs w:val="24"/>
        </w:rPr>
        <w:t>202</w:t>
      </w:r>
      <w:r w:rsidR="00AE1A81" w:rsidRPr="00B950D4">
        <w:rPr>
          <w:rFonts w:ascii="Times New Roman" w:eastAsia="Times New Roman" w:hAnsi="Times New Roman" w:cs="Times New Roman"/>
          <w:sz w:val="24"/>
          <w:szCs w:val="24"/>
        </w:rPr>
        <w:t>2</w:t>
      </w:r>
      <w:r w:rsidRPr="00B950D4">
        <w:rPr>
          <w:rFonts w:ascii="Times New Roman" w:eastAsia="Times New Roman" w:hAnsi="Times New Roman" w:cs="Times New Roman"/>
          <w:sz w:val="24"/>
          <w:szCs w:val="24"/>
        </w:rPr>
        <w:t xml:space="preserve">. </w:t>
      </w:r>
      <w:r w:rsidRPr="001E0068">
        <w:rPr>
          <w:rFonts w:ascii="Times New Roman" w:eastAsia="Times New Roman" w:hAnsi="Times New Roman" w:cs="Times New Roman"/>
          <w:sz w:val="24"/>
          <w:szCs w:val="24"/>
        </w:rPr>
        <w:t>godine.</w:t>
      </w:r>
    </w:p>
    <w:p w:rsidR="005C639A" w:rsidRDefault="005C639A">
      <w:pPr>
        <w:spacing w:after="0" w:line="240" w:lineRule="auto"/>
        <w:jc w:val="both"/>
        <w:rPr>
          <w:rFonts w:ascii="Times New Roman" w:eastAsia="Times New Roman" w:hAnsi="Times New Roman" w:cs="Times New Roman"/>
          <w:sz w:val="24"/>
          <w:szCs w:val="24"/>
        </w:rPr>
      </w:pPr>
    </w:p>
    <w:p w:rsidR="005C639A" w:rsidRDefault="005C639A">
      <w:pPr>
        <w:spacing w:after="0" w:line="240" w:lineRule="auto"/>
        <w:jc w:val="both"/>
        <w:rPr>
          <w:rFonts w:ascii="Times New Roman" w:eastAsia="Times New Roman" w:hAnsi="Times New Roman" w:cs="Times New Roman"/>
          <w:sz w:val="24"/>
          <w:szCs w:val="24"/>
        </w:rPr>
      </w:pPr>
    </w:p>
    <w:p w:rsidR="005C639A" w:rsidRDefault="005C639A">
      <w:pPr>
        <w:spacing w:after="0" w:line="240" w:lineRule="auto"/>
        <w:jc w:val="both"/>
        <w:rPr>
          <w:rFonts w:ascii="Times New Roman" w:eastAsia="Times New Roman" w:hAnsi="Times New Roman" w:cs="Times New Roman"/>
          <w:sz w:val="24"/>
          <w:szCs w:val="24"/>
        </w:rPr>
      </w:pPr>
    </w:p>
    <w:sectPr w:rsidR="005C639A" w:rsidSect="005977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EC" w:rsidRDefault="002E55EC">
      <w:pPr>
        <w:spacing w:after="0" w:line="240" w:lineRule="auto"/>
      </w:pPr>
      <w:r>
        <w:separator/>
      </w:r>
    </w:p>
  </w:endnote>
  <w:endnote w:type="continuationSeparator" w:id="0">
    <w:p w:rsidR="002E55EC" w:rsidRDefault="002E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7C" w:rsidRDefault="0079397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456156"/>
      <w:docPartObj>
        <w:docPartGallery w:val="Page Numbers (Bottom of Page)"/>
        <w:docPartUnique/>
      </w:docPartObj>
    </w:sdtPr>
    <w:sdtEndPr>
      <w:rPr>
        <w:noProof/>
      </w:rPr>
    </w:sdtEndPr>
    <w:sdtContent>
      <w:p w:rsidR="0079397C" w:rsidRDefault="00101BB2">
        <w:pPr>
          <w:pStyle w:val="Footer"/>
          <w:jc w:val="center"/>
        </w:pPr>
        <w:r>
          <w:fldChar w:fldCharType="begin"/>
        </w:r>
        <w:r>
          <w:instrText xml:space="preserve"> PAGE   \* MERGEFORMAT </w:instrText>
        </w:r>
        <w:r>
          <w:fldChar w:fldCharType="separate"/>
        </w:r>
        <w:r w:rsidR="00A5251F">
          <w:rPr>
            <w:noProof/>
          </w:rPr>
          <w:t>5</w:t>
        </w:r>
        <w:r>
          <w:rPr>
            <w:noProof/>
          </w:rPr>
          <w:fldChar w:fldCharType="end"/>
        </w:r>
      </w:p>
    </w:sdtContent>
  </w:sdt>
  <w:p w:rsidR="0079397C" w:rsidRDefault="0079397C">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7C" w:rsidRDefault="0079397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EC" w:rsidRDefault="002E55EC">
      <w:pPr>
        <w:spacing w:after="0" w:line="240" w:lineRule="auto"/>
      </w:pPr>
      <w:r>
        <w:separator/>
      </w:r>
    </w:p>
  </w:footnote>
  <w:footnote w:type="continuationSeparator" w:id="0">
    <w:p w:rsidR="002E55EC" w:rsidRDefault="002E5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7C" w:rsidRDefault="00071D7A">
    <w:pPr>
      <w:pBdr>
        <w:top w:val="nil"/>
        <w:left w:val="nil"/>
        <w:bottom w:val="nil"/>
        <w:right w:val="nil"/>
        <w:between w:val="nil"/>
      </w:pBdr>
      <w:tabs>
        <w:tab w:val="center" w:pos="4536"/>
        <w:tab w:val="right" w:pos="9072"/>
      </w:tabs>
      <w:rPr>
        <w:color w:val="000000"/>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558800</wp:posOffset>
              </wp:positionH>
              <wp:positionV relativeFrom="paragraph">
                <wp:posOffset>-2247900</wp:posOffset>
              </wp:positionV>
              <wp:extent cx="5726430" cy="5726430"/>
              <wp:effectExtent l="1200150" t="1200150" r="1150620" b="1169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726430" cy="5726430"/>
                      </a:xfrm>
                      <a:prstGeom prst="rect">
                        <a:avLst/>
                      </a:prstGeom>
                      <a:solidFill>
                        <a:srgbClr val="C0C0C0">
                          <a:alpha val="49803"/>
                        </a:srgbClr>
                      </a:solidFill>
                      <a:ln>
                        <a:noFill/>
                      </a:ln>
                    </wps:spPr>
                    <wps:txbx>
                      <w:txbxContent>
                        <w:p w:rsidR="0079397C" w:rsidRDefault="007939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pt;margin-top:-177pt;width:450.9pt;height:450.9pt;rotation:-4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XF9QEAAOkDAAAOAAAAZHJzL2Uyb0RvYy54bWysU9uO0zAQfUfiHyy/b5Ne9hY1XaGuipAq&#10;qFj4ANdxGgvHNjNuk/49Y6fbDfCGSCTL45mcOed4snzqW8NOClA7W/LpJOdMWekqbQ8l//5tc/PA&#10;GQZhK2GcVSU/K+RPq/fvlp0v1Mw1zlQKGIFYLDpf8iYEX2QZyka1AifOK0vJ2kErAoVwyCoQHaG3&#10;Jpvl+V3WOag8OKkQ6fR5SPJVwq9rJcOXukYVmCk5cQtphbTu45qtlqI4gPCNlhca4h9YtEJbanqF&#10;ehZBsCPov6BaLcGhq8NEujZzda2lShpIzTT/Q81LI7xKWsgc9Feb8P/Bys+nHTBdlXzOmRUtXdFX&#10;Mk3Yg1FsHu3pPBZU9eJ3EAWi3zr5AymR/ZaJAV5q+hpaBo7Mvpnd5/FJ3pBa1ifrz1frVR+YpMPb&#10;+9ndYk43JCn3GsQmoohosbMHDB+Va1nclByIZoIVpy2GofS1JBF1RlcbbUwK4LBfG2AnQXOwzuM7&#10;fGt8I4bTxeNDngRTSxzKU3sc4xgb0ayLuEPLeJKcGMRHG0K/7ykZt3tXnclf9HKjifVWYNgJoAmb&#10;ctbR1JUcfx4FKM7MJ0vX+jhdzG5pTMcBjIP9OBBWNo6GWQbgbAjWIQ33wPLDMbhaJ2/eyFzo0jwl&#10;eZfZjwM7jlPV2x+6+gUAAP//AwBQSwMEFAAGAAgAAAAhAJ1BZ43hAAAACwEAAA8AAABkcnMvZG93&#10;bnJldi54bWxMj8FOwzAMhu9IvENkJG5bCqyQlaYTAk1CggNsu3DLGtNWNE6XpFt5e8wJbrb86/f3&#10;lavJ9eKIIXaeNFzNMxBItbcdNRp22/VMgYjJkDW9J9TwjRFW1flZaQrrT/SOx01qBJdQLIyGNqWh&#10;kDLWLToT535A4tunD84kXkMjbTAnLne9vM6yW+lMR/yhNQM+tlh/bUan4e1pt85x+pjG9DLiQQV/&#10;2L4+a315MT3cg0g4pb8w/OIzOlTMtPcj2Sh6DUqxStIwu8kXPHFiqZYss9eQL+4UyKqU/x2qHwAA&#10;AP//AwBQSwECLQAUAAYACAAAACEAtoM4kv4AAADhAQAAEwAAAAAAAAAAAAAAAAAAAAAAW0NvbnRl&#10;bnRfVHlwZXNdLnhtbFBLAQItABQABgAIAAAAIQA4/SH/1gAAAJQBAAALAAAAAAAAAAAAAAAAAC8B&#10;AABfcmVscy8ucmVsc1BLAQItABQABgAIAAAAIQAWekXF9QEAAOkDAAAOAAAAAAAAAAAAAAAAAC4C&#10;AABkcnMvZTJvRG9jLnhtbFBLAQItABQABgAIAAAAIQCdQWeN4QAAAAsBAAAPAAAAAAAAAAAAAAAA&#10;AE8EAABkcnMvZG93bnJldi54bWxQSwUGAAAAAAQABADzAAAAXQUAAAAA&#10;" fillcolor="silver" stroked="f">
              <v:fill opacity="32639f"/>
              <v:path arrowok="t"/>
              <v:textbox inset="2.53958mm,2.53958mm,2.53958mm,2.53958mm">
                <w:txbxContent>
                  <w:p w:rsidR="0079397C" w:rsidRDefault="0079397C">
                    <w:pPr>
                      <w:spacing w:after="0" w:line="240" w:lineRule="auto"/>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7C" w:rsidRDefault="00071D7A">
    <w:pPr>
      <w:pBdr>
        <w:top w:val="nil"/>
        <w:left w:val="nil"/>
        <w:bottom w:val="nil"/>
        <w:right w:val="nil"/>
        <w:between w:val="nil"/>
      </w:pBdr>
      <w:tabs>
        <w:tab w:val="center" w:pos="4536"/>
        <w:tab w:val="right" w:pos="9072"/>
      </w:tabs>
      <w:rPr>
        <w:color w:val="000000"/>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558800</wp:posOffset>
              </wp:positionH>
              <wp:positionV relativeFrom="paragraph">
                <wp:posOffset>-2247900</wp:posOffset>
              </wp:positionV>
              <wp:extent cx="5726430" cy="5726430"/>
              <wp:effectExtent l="1200150" t="1200150" r="1150620" b="1169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726430" cy="5726430"/>
                      </a:xfrm>
                      <a:prstGeom prst="rect">
                        <a:avLst/>
                      </a:prstGeom>
                      <a:solidFill>
                        <a:srgbClr val="C0C0C0">
                          <a:alpha val="49803"/>
                        </a:srgbClr>
                      </a:solidFill>
                      <a:ln>
                        <a:noFill/>
                      </a:ln>
                    </wps:spPr>
                    <wps:txbx>
                      <w:txbxContent>
                        <w:p w:rsidR="0079397C" w:rsidRDefault="007939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4pt;margin-top:-177pt;width:450.9pt;height:450.9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KX+QEAAPADAAAOAAAAZHJzL2Uyb0RvYy54bWysU12P2jAQfK/U/2D5/UjIcV8R4VRxoqqE&#10;WnTX/oDFcYhVx3bXhoR/37UDlLZvVUGyMt7NeGa8mT8PnWYHiV5ZU/HpJOdMGmFrZXYV//Z1dfPI&#10;mQ9gatDWyIofpefPi/fv5r0rZWFbq2uJjEiML3tX8TYEV2aZF63swE+sk4aKjcUOAkHcZTVCT+yd&#10;zoo8v896i7VDK6T3tPsyFvki8TeNFOFL03gZmK44aQtpxbRu45ot5lDuEFyrxEkG/IOKDpShQy9U&#10;LxCA7VH9RdUpgdbbJkyE7TLbNErI5IHcTPM/3Ly14GTyQuF4d4nJ/z9a8fmwQabqihecGejoil4p&#10;NDA7LVkR4+mdL6nrzW0wGvRubcV3T4Xst0oE/tQzNNgxtBT2TfGQx1/KhtyyIUV/vEQvh8AEbd49&#10;FPezW7ohQbUziIdAGdniyQ59+Chtx+JDxZFkJlo4rH0YW88tSajVql4prRPA3XapkR2A5mCZx//4&#10;rnYtjLuzp8f8NhqmI/3YPj5f82gT2YyNvGNr3ElJjOZjDGHYDinS6Tm/ra2PFLN3YqVI/Bp82ADS&#10;oE0562n4Ku5/7AElZ/qTodt9ms6KO5rWa4DXYHsNwIjW0kyLgJyNYBnSjI9iP+yDbVSKKMobxZxU&#10;01gll6dPIM7tNU5dvz7UxU8AAAD//wMAUEsDBBQABgAIAAAAIQCdQWeN4QAAAAsBAAAPAAAAZHJz&#10;L2Rvd25yZXYueG1sTI/BTsMwDIbvSLxDZCRuWwqskJWmEwJNQoIDbLtwyxrTVjROl6RbeXvMCW62&#10;/Ov395WryfXiiCF2njRczTMQSLW3HTUadtv1TIGIyZA1vSfU8I0RVtX5WWkK60/0jsdNagSXUCyM&#10;hjaloZAy1i06E+d+QOLbpw/OJF5DI20wJy53vbzOslvpTEf8oTUDPrZYf21Gp+HtabfOcfqYxvQy&#10;4kEFf9i+Pmt9eTE93INIOKW/MPziMzpUzLT3I9koeg1KsUrSMLvJFzxxYqmWLLPXkC/uFMiqlP8d&#10;qh8AAAD//wMAUEsBAi0AFAAGAAgAAAAhALaDOJL+AAAA4QEAABMAAAAAAAAAAAAAAAAAAAAAAFtD&#10;b250ZW50X1R5cGVzXS54bWxQSwECLQAUAAYACAAAACEAOP0h/9YAAACUAQAACwAAAAAAAAAAAAAA&#10;AAAvAQAAX3JlbHMvLnJlbHNQSwECLQAUAAYACAAAACEANVXil/kBAADwAwAADgAAAAAAAAAAAAAA&#10;AAAuAgAAZHJzL2Uyb0RvYy54bWxQSwECLQAUAAYACAAAACEAnUFnjeEAAAALAQAADwAAAAAAAAAA&#10;AAAAAABTBAAAZHJzL2Rvd25yZXYueG1sUEsFBgAAAAAEAAQA8wAAAGEFAAAAAA==&#10;" fillcolor="silver" stroked="f">
              <v:fill opacity="32639f"/>
              <v:path arrowok="t"/>
              <v:textbox inset="2.53958mm,2.53958mm,2.53958mm,2.53958mm">
                <w:txbxContent>
                  <w:p w:rsidR="0079397C" w:rsidRDefault="0079397C">
                    <w:pPr>
                      <w:spacing w:after="0" w:line="240" w:lineRule="auto"/>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7C" w:rsidRDefault="00071D7A">
    <w:pPr>
      <w:pBdr>
        <w:top w:val="nil"/>
        <w:left w:val="nil"/>
        <w:bottom w:val="nil"/>
        <w:right w:val="nil"/>
        <w:between w:val="nil"/>
      </w:pBdr>
      <w:tabs>
        <w:tab w:val="center" w:pos="4536"/>
        <w:tab w:val="right" w:pos="9072"/>
      </w:tabs>
      <w:rPr>
        <w:color w:val="00000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558800</wp:posOffset>
              </wp:positionH>
              <wp:positionV relativeFrom="paragraph">
                <wp:posOffset>-2247900</wp:posOffset>
              </wp:positionV>
              <wp:extent cx="5726430" cy="5726430"/>
              <wp:effectExtent l="1200150" t="1200150" r="1150620" b="1169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726430" cy="5726430"/>
                      </a:xfrm>
                      <a:prstGeom prst="rect">
                        <a:avLst/>
                      </a:prstGeom>
                      <a:solidFill>
                        <a:srgbClr val="C0C0C0">
                          <a:alpha val="49803"/>
                        </a:srgbClr>
                      </a:solidFill>
                      <a:ln>
                        <a:noFill/>
                      </a:ln>
                    </wps:spPr>
                    <wps:txbx>
                      <w:txbxContent>
                        <w:p w:rsidR="0079397C" w:rsidRDefault="007939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44pt;margin-top:-177pt;width:450.9pt;height:450.9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8G+AEAAPADAAAOAAAAZHJzL2Uyb0RvYy54bWysU12P2jAQfK/U/2D5/UjIcV8R4VRxoqqE&#10;WnTX/oDFcYhVx3bXhoR/37UDlLZvVUGyMt7NeGa8mT8PnWYHiV5ZU/HpJOdMGmFrZXYV//Z1dfPI&#10;mQ9gatDWyIofpefPi/fv5r0rZWFbq2uJjEiML3tX8TYEV2aZF63swE+sk4aKjcUOAkHcZTVCT+yd&#10;zoo8v896i7VDK6T3tPsyFvki8TeNFOFL03gZmK44aQtpxbRu45ot5lDuEFyrxEkG/IOKDpShQy9U&#10;LxCA7VH9RdUpgdbbJkyE7TLbNErI5IHcTPM/3Ly14GTyQuF4d4nJ/z9a8fmwQaZqujvODHR0Ra8U&#10;Gpidlmwa4+mdL6nrzW0wGvRubcV3T4Xst0oE/tQzNNgxtBT2TfGQx1/KhtyyIUV/vEQvh8AEbd49&#10;FPezW7ohQbUziIdAGdniyQ59+Chtx+JDxZFkJlo4rH0YW88tSajVql4prRPA3XapkR2A5mCZx//4&#10;rnYtjLuzp8f8NhqmI/3YPj5f82gT2YyNvGNr3ElJjOZjDGHYDinS4pzf1tZHitk7sVIkfg0+bABp&#10;0Cj0noav4v7HHlBypj8Zut2n6ay4o2m9BngNttcAjGgtzbQIyNkIliHN+Cj2wz7YRqWIorxRzEk1&#10;jVVyefoE4txe49T160Nd/AQAAP//AwBQSwMEFAAGAAgAAAAhAJ1BZ43hAAAACwEAAA8AAABkcnMv&#10;ZG93bnJldi54bWxMj8FOwzAMhu9IvENkJG5bCqyQlaYTAk1CggNsu3DLGtNWNE6XpFt5e8wJbrb8&#10;6/f3lavJ9eKIIXaeNFzNMxBItbcdNRp22/VMgYjJkDW9J9TwjRFW1flZaQrrT/SOx01qBJdQLIyG&#10;NqWhkDLWLToT535A4tunD84kXkMjbTAnLne9vM6yW+lMR/yhNQM+tlh/bUan4e1pt85x+pjG9DLi&#10;QQV/2L4+a315MT3cg0g4pb8w/OIzOlTMtPcj2Sh6DUqxStIwu8kXPHFiqZYss9eQL+4UyKqU/x2q&#10;HwAAAP//AwBQSwECLQAUAAYACAAAACEAtoM4kv4AAADhAQAAEwAAAAAAAAAAAAAAAAAAAAAAW0Nv&#10;bnRlbnRfVHlwZXNdLnhtbFBLAQItABQABgAIAAAAIQA4/SH/1gAAAJQBAAALAAAAAAAAAAAAAAAA&#10;AC8BAABfcmVscy8ucmVsc1BLAQItABQABgAIAAAAIQDfxC8G+AEAAPADAAAOAAAAAAAAAAAAAAAA&#10;AC4CAABkcnMvZTJvRG9jLnhtbFBLAQItABQABgAIAAAAIQCdQWeN4QAAAAsBAAAPAAAAAAAAAAAA&#10;AAAAAFIEAABkcnMvZG93bnJldi54bWxQSwUGAAAAAAQABADzAAAAYAUAAAAA&#10;" fillcolor="silver" stroked="f">
              <v:fill opacity="32639f"/>
              <v:path arrowok="t"/>
              <v:textbox inset="2.53958mm,2.53958mm,2.53958mm,2.53958mm">
                <w:txbxContent>
                  <w:p w:rsidR="0079397C" w:rsidRDefault="0079397C">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177CA7"/>
    <w:multiLevelType w:val="multilevel"/>
    <w:tmpl w:val="E2C099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991BBD"/>
    <w:multiLevelType w:val="multilevel"/>
    <w:tmpl w:val="90A0E17E"/>
    <w:lvl w:ilvl="0">
      <w:start w:val="1"/>
      <w:numFmt w:val="decimal"/>
      <w:lvlText w:val="%1."/>
      <w:lvlJc w:val="left"/>
      <w:pPr>
        <w:ind w:left="1080" w:hanging="360"/>
      </w:pPr>
      <w:rPr>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4C9263D"/>
    <w:multiLevelType w:val="multilevel"/>
    <w:tmpl w:val="5D7A997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92F4E08"/>
    <w:multiLevelType w:val="multilevel"/>
    <w:tmpl w:val="4A7AB9B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E0130D5"/>
    <w:multiLevelType w:val="hybridMultilevel"/>
    <w:tmpl w:val="065EA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733C39"/>
    <w:multiLevelType w:val="multilevel"/>
    <w:tmpl w:val="15885C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8A45900"/>
    <w:multiLevelType w:val="multilevel"/>
    <w:tmpl w:val="32902C08"/>
    <w:lvl w:ilvl="0">
      <w:start w:val="1"/>
      <w:numFmt w:val="decimal"/>
      <w:lvlText w:val="%1."/>
      <w:lvlJc w:val="left"/>
      <w:pPr>
        <w:ind w:left="1080" w:hanging="360"/>
      </w:pPr>
      <w:rPr>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318F025D"/>
    <w:multiLevelType w:val="hybridMultilevel"/>
    <w:tmpl w:val="D3BC81A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3307588"/>
    <w:multiLevelType w:val="hybridMultilevel"/>
    <w:tmpl w:val="E49A8A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62202F5"/>
    <w:multiLevelType w:val="hybridMultilevel"/>
    <w:tmpl w:val="D5B07AB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3BAE3E7C"/>
    <w:multiLevelType w:val="hybridMultilevel"/>
    <w:tmpl w:val="948C63AE"/>
    <w:lvl w:ilvl="0" w:tplc="8EE425E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C0BD0"/>
    <w:multiLevelType w:val="multilevel"/>
    <w:tmpl w:val="A3F22AF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5A8732BE"/>
    <w:multiLevelType w:val="multilevel"/>
    <w:tmpl w:val="D6B0ACF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CEE5B73"/>
    <w:multiLevelType w:val="multilevel"/>
    <w:tmpl w:val="1D6C3A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DFF5D09"/>
    <w:multiLevelType w:val="hybridMultilevel"/>
    <w:tmpl w:val="DF3C8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28474A9"/>
    <w:multiLevelType w:val="hybridMultilevel"/>
    <w:tmpl w:val="1D00EEA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2"/>
  </w:num>
  <w:num w:numId="5">
    <w:abstractNumId w:val="7"/>
  </w:num>
  <w:num w:numId="6">
    <w:abstractNumId w:val="14"/>
  </w:num>
  <w:num w:numId="7">
    <w:abstractNumId w:val="13"/>
  </w:num>
  <w:num w:numId="8">
    <w:abstractNumId w:val="1"/>
  </w:num>
  <w:num w:numId="9">
    <w:abstractNumId w:val="6"/>
  </w:num>
  <w:num w:numId="10">
    <w:abstractNumId w:val="9"/>
  </w:num>
  <w:num w:numId="11">
    <w:abstractNumId w:val="8"/>
  </w:num>
  <w:num w:numId="12">
    <w:abstractNumId w:val="0"/>
  </w:num>
  <w:num w:numId="13">
    <w:abstractNumId w:val="5"/>
  </w:num>
  <w:num w:numId="14">
    <w:abstractNumId w:val="10"/>
  </w:num>
  <w:num w:numId="15">
    <w:abstractNumId w:val="11"/>
  </w:num>
  <w:num w:numId="16">
    <w:abstractNumId w:val="5"/>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9A"/>
    <w:rsid w:val="00015B92"/>
    <w:rsid w:val="00030E7F"/>
    <w:rsid w:val="0004399E"/>
    <w:rsid w:val="00065F0B"/>
    <w:rsid w:val="000672AF"/>
    <w:rsid w:val="00071D7A"/>
    <w:rsid w:val="00077F52"/>
    <w:rsid w:val="000B03E0"/>
    <w:rsid w:val="000D04A2"/>
    <w:rsid w:val="000D1F59"/>
    <w:rsid w:val="00101BB2"/>
    <w:rsid w:val="00104F52"/>
    <w:rsid w:val="00110B60"/>
    <w:rsid w:val="00125034"/>
    <w:rsid w:val="00135C6E"/>
    <w:rsid w:val="0013753A"/>
    <w:rsid w:val="001578A1"/>
    <w:rsid w:val="00183289"/>
    <w:rsid w:val="001C2ED0"/>
    <w:rsid w:val="001D005C"/>
    <w:rsid w:val="001D66C8"/>
    <w:rsid w:val="001D7068"/>
    <w:rsid w:val="001E0068"/>
    <w:rsid w:val="001E0F0D"/>
    <w:rsid w:val="001E7D17"/>
    <w:rsid w:val="001F2960"/>
    <w:rsid w:val="002050A1"/>
    <w:rsid w:val="0024124A"/>
    <w:rsid w:val="00244585"/>
    <w:rsid w:val="002449CB"/>
    <w:rsid w:val="002646ED"/>
    <w:rsid w:val="00285001"/>
    <w:rsid w:val="002B467E"/>
    <w:rsid w:val="002B7D64"/>
    <w:rsid w:val="002D1404"/>
    <w:rsid w:val="002E3D6B"/>
    <w:rsid w:val="002E55EC"/>
    <w:rsid w:val="00347139"/>
    <w:rsid w:val="00376C46"/>
    <w:rsid w:val="00377A96"/>
    <w:rsid w:val="00380921"/>
    <w:rsid w:val="00396C26"/>
    <w:rsid w:val="003B7FEA"/>
    <w:rsid w:val="003D33C6"/>
    <w:rsid w:val="003E1D9E"/>
    <w:rsid w:val="003F1062"/>
    <w:rsid w:val="003F6A05"/>
    <w:rsid w:val="00405CC1"/>
    <w:rsid w:val="00413B56"/>
    <w:rsid w:val="004208C1"/>
    <w:rsid w:val="00427D3A"/>
    <w:rsid w:val="0043041F"/>
    <w:rsid w:val="0043649C"/>
    <w:rsid w:val="0045250C"/>
    <w:rsid w:val="0045267F"/>
    <w:rsid w:val="004549EF"/>
    <w:rsid w:val="00464469"/>
    <w:rsid w:val="0048175F"/>
    <w:rsid w:val="00486492"/>
    <w:rsid w:val="004974A4"/>
    <w:rsid w:val="004C18D8"/>
    <w:rsid w:val="004E276E"/>
    <w:rsid w:val="004E48A6"/>
    <w:rsid w:val="004F0579"/>
    <w:rsid w:val="004F2702"/>
    <w:rsid w:val="00513578"/>
    <w:rsid w:val="005347B9"/>
    <w:rsid w:val="0059776B"/>
    <w:rsid w:val="005A2817"/>
    <w:rsid w:val="005C0C81"/>
    <w:rsid w:val="005C639A"/>
    <w:rsid w:val="005E096A"/>
    <w:rsid w:val="005E1FB0"/>
    <w:rsid w:val="00600795"/>
    <w:rsid w:val="006518CF"/>
    <w:rsid w:val="00655045"/>
    <w:rsid w:val="006672D9"/>
    <w:rsid w:val="0068294F"/>
    <w:rsid w:val="00694369"/>
    <w:rsid w:val="0069564B"/>
    <w:rsid w:val="006E7DE1"/>
    <w:rsid w:val="007230BF"/>
    <w:rsid w:val="00727B63"/>
    <w:rsid w:val="007378CC"/>
    <w:rsid w:val="007451CC"/>
    <w:rsid w:val="00781227"/>
    <w:rsid w:val="0079397C"/>
    <w:rsid w:val="007A054C"/>
    <w:rsid w:val="007A3BAE"/>
    <w:rsid w:val="007A6546"/>
    <w:rsid w:val="007C1ADA"/>
    <w:rsid w:val="007F3CF0"/>
    <w:rsid w:val="00804DFA"/>
    <w:rsid w:val="00805255"/>
    <w:rsid w:val="00824EF1"/>
    <w:rsid w:val="0087335D"/>
    <w:rsid w:val="00893F15"/>
    <w:rsid w:val="008A40DD"/>
    <w:rsid w:val="008D1213"/>
    <w:rsid w:val="008E5D3E"/>
    <w:rsid w:val="00913678"/>
    <w:rsid w:val="00916974"/>
    <w:rsid w:val="009323BE"/>
    <w:rsid w:val="00942302"/>
    <w:rsid w:val="0094572B"/>
    <w:rsid w:val="00963974"/>
    <w:rsid w:val="00963E9B"/>
    <w:rsid w:val="00963FBC"/>
    <w:rsid w:val="0096637D"/>
    <w:rsid w:val="00974B5A"/>
    <w:rsid w:val="00976F44"/>
    <w:rsid w:val="009865F3"/>
    <w:rsid w:val="00986F56"/>
    <w:rsid w:val="00997163"/>
    <w:rsid w:val="009C1BD5"/>
    <w:rsid w:val="009D12C0"/>
    <w:rsid w:val="009D3922"/>
    <w:rsid w:val="009E4E44"/>
    <w:rsid w:val="009E5AF2"/>
    <w:rsid w:val="009F0BF9"/>
    <w:rsid w:val="00A5251F"/>
    <w:rsid w:val="00A57BDA"/>
    <w:rsid w:val="00A71479"/>
    <w:rsid w:val="00A723E9"/>
    <w:rsid w:val="00A7319E"/>
    <w:rsid w:val="00AE1A81"/>
    <w:rsid w:val="00AE7C0A"/>
    <w:rsid w:val="00B04604"/>
    <w:rsid w:val="00B14497"/>
    <w:rsid w:val="00B16192"/>
    <w:rsid w:val="00B261DA"/>
    <w:rsid w:val="00B54D94"/>
    <w:rsid w:val="00B8279B"/>
    <w:rsid w:val="00B950D4"/>
    <w:rsid w:val="00B96711"/>
    <w:rsid w:val="00BC2AEE"/>
    <w:rsid w:val="00C001BE"/>
    <w:rsid w:val="00C04EB6"/>
    <w:rsid w:val="00C22B82"/>
    <w:rsid w:val="00C36FBB"/>
    <w:rsid w:val="00C3716A"/>
    <w:rsid w:val="00C5615A"/>
    <w:rsid w:val="00C76743"/>
    <w:rsid w:val="00C92583"/>
    <w:rsid w:val="00CB58AC"/>
    <w:rsid w:val="00CC0803"/>
    <w:rsid w:val="00CE07C1"/>
    <w:rsid w:val="00CE7D3D"/>
    <w:rsid w:val="00D353FB"/>
    <w:rsid w:val="00D63AED"/>
    <w:rsid w:val="00D7300E"/>
    <w:rsid w:val="00D775BD"/>
    <w:rsid w:val="00D81E0C"/>
    <w:rsid w:val="00D956AF"/>
    <w:rsid w:val="00D96FE0"/>
    <w:rsid w:val="00DA56D5"/>
    <w:rsid w:val="00DB2A62"/>
    <w:rsid w:val="00DB7DFC"/>
    <w:rsid w:val="00DE423B"/>
    <w:rsid w:val="00DE6728"/>
    <w:rsid w:val="00DF07AA"/>
    <w:rsid w:val="00DF6283"/>
    <w:rsid w:val="00E2469F"/>
    <w:rsid w:val="00E442CD"/>
    <w:rsid w:val="00E73AC4"/>
    <w:rsid w:val="00E74F45"/>
    <w:rsid w:val="00E809FB"/>
    <w:rsid w:val="00EA2DD8"/>
    <w:rsid w:val="00EB4FF4"/>
    <w:rsid w:val="00F02C53"/>
    <w:rsid w:val="00F12D40"/>
    <w:rsid w:val="00F34041"/>
    <w:rsid w:val="00F4327F"/>
    <w:rsid w:val="00F44D32"/>
    <w:rsid w:val="00F64A22"/>
    <w:rsid w:val="00FC0D36"/>
    <w:rsid w:val="00FD28EC"/>
    <w:rsid w:val="00FD6BDF"/>
    <w:rsid w:val="00FE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29203"/>
  <w15:docId w15:val="{843838FE-BFFF-4B08-8B64-18E8C7BE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5AF2"/>
  </w:style>
  <w:style w:type="paragraph" w:styleId="Heading1">
    <w:name w:val="heading 1"/>
    <w:basedOn w:val="Normal"/>
    <w:next w:val="Normal"/>
    <w:rsid w:val="009E5AF2"/>
    <w:pPr>
      <w:keepNext/>
      <w:spacing w:after="0" w:line="24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rsid w:val="009E5AF2"/>
    <w:pPr>
      <w:keepNext/>
      <w:keepLines/>
      <w:spacing w:before="360" w:after="80"/>
      <w:outlineLvl w:val="1"/>
    </w:pPr>
    <w:rPr>
      <w:b/>
      <w:sz w:val="36"/>
      <w:szCs w:val="36"/>
    </w:rPr>
  </w:style>
  <w:style w:type="paragraph" w:styleId="Heading3">
    <w:name w:val="heading 3"/>
    <w:basedOn w:val="Normal"/>
    <w:next w:val="Normal"/>
    <w:rsid w:val="009E5AF2"/>
    <w:pPr>
      <w:keepNext/>
      <w:keepLines/>
      <w:spacing w:before="280" w:after="80"/>
      <w:outlineLvl w:val="2"/>
    </w:pPr>
    <w:rPr>
      <w:b/>
      <w:sz w:val="28"/>
      <w:szCs w:val="28"/>
    </w:rPr>
  </w:style>
  <w:style w:type="paragraph" w:styleId="Heading4">
    <w:name w:val="heading 4"/>
    <w:basedOn w:val="Normal"/>
    <w:next w:val="Normal"/>
    <w:rsid w:val="009E5AF2"/>
    <w:pPr>
      <w:keepNext/>
      <w:keepLines/>
      <w:spacing w:before="240" w:after="40"/>
      <w:outlineLvl w:val="3"/>
    </w:pPr>
    <w:rPr>
      <w:b/>
      <w:sz w:val="24"/>
      <w:szCs w:val="24"/>
    </w:rPr>
  </w:style>
  <w:style w:type="paragraph" w:styleId="Heading5">
    <w:name w:val="heading 5"/>
    <w:basedOn w:val="Normal"/>
    <w:next w:val="Normal"/>
    <w:rsid w:val="009E5AF2"/>
    <w:pPr>
      <w:keepNext/>
      <w:keepLines/>
      <w:spacing w:before="220" w:after="40"/>
      <w:outlineLvl w:val="4"/>
    </w:pPr>
    <w:rPr>
      <w:b/>
    </w:rPr>
  </w:style>
  <w:style w:type="paragraph" w:styleId="Heading6">
    <w:name w:val="heading 6"/>
    <w:basedOn w:val="Normal"/>
    <w:next w:val="Normal"/>
    <w:rsid w:val="009E5A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E5AF2"/>
    <w:pPr>
      <w:keepNext/>
      <w:keepLines/>
      <w:spacing w:before="480" w:after="120"/>
    </w:pPr>
    <w:rPr>
      <w:b/>
      <w:sz w:val="72"/>
      <w:szCs w:val="72"/>
    </w:rPr>
  </w:style>
  <w:style w:type="paragraph" w:styleId="Subtitle">
    <w:name w:val="Subtitle"/>
    <w:basedOn w:val="Normal"/>
    <w:next w:val="Normal"/>
    <w:rsid w:val="009E5AF2"/>
    <w:pPr>
      <w:keepNext/>
      <w:keepLines/>
      <w:spacing w:before="360" w:after="80"/>
    </w:pPr>
    <w:rPr>
      <w:rFonts w:ascii="Georgia" w:eastAsia="Georgia" w:hAnsi="Georgia" w:cs="Georgia"/>
      <w:i/>
      <w:color w:val="666666"/>
      <w:sz w:val="48"/>
      <w:szCs w:val="48"/>
    </w:rPr>
  </w:style>
  <w:style w:type="paragraph" w:styleId="NoSpacing">
    <w:name w:val="No Spacing"/>
    <w:link w:val="NoSpacingChar"/>
    <w:uiPriority w:val="1"/>
    <w:qFormat/>
    <w:rsid w:val="003D33C6"/>
    <w:pPr>
      <w:spacing w:after="0" w:line="240" w:lineRule="auto"/>
    </w:pPr>
    <w:rPr>
      <w:rFonts w:cs="Times New Roman"/>
      <w:lang w:val="bs-Latn-BA" w:eastAsia="en-US"/>
    </w:rPr>
  </w:style>
  <w:style w:type="paragraph" w:styleId="ListParagraph">
    <w:name w:val="List Paragraph"/>
    <w:basedOn w:val="Normal"/>
    <w:qFormat/>
    <w:rsid w:val="00110B60"/>
    <w:pPr>
      <w:ind w:left="720"/>
      <w:contextualSpacing/>
    </w:pPr>
  </w:style>
  <w:style w:type="paragraph" w:styleId="Footer">
    <w:name w:val="footer"/>
    <w:basedOn w:val="Normal"/>
    <w:link w:val="FooterChar"/>
    <w:uiPriority w:val="99"/>
    <w:unhideWhenUsed/>
    <w:rsid w:val="006E7DE1"/>
    <w:pPr>
      <w:tabs>
        <w:tab w:val="center" w:pos="4680"/>
        <w:tab w:val="right" w:pos="9360"/>
      </w:tabs>
      <w:spacing w:after="0" w:line="240" w:lineRule="auto"/>
    </w:pPr>
    <w:rPr>
      <w:rFonts w:asciiTheme="minorHAnsi" w:eastAsiaTheme="minorHAnsi" w:hAnsiTheme="minorHAnsi" w:cstheme="minorBidi"/>
      <w:sz w:val="21"/>
      <w:lang w:val="en-US" w:eastAsia="ja-JP"/>
    </w:rPr>
  </w:style>
  <w:style w:type="character" w:customStyle="1" w:styleId="FooterChar">
    <w:name w:val="Footer Char"/>
    <w:basedOn w:val="DefaultParagraphFont"/>
    <w:link w:val="Footer"/>
    <w:uiPriority w:val="99"/>
    <w:rsid w:val="006E7DE1"/>
    <w:rPr>
      <w:rFonts w:asciiTheme="minorHAnsi" w:eastAsiaTheme="minorHAnsi" w:hAnsiTheme="minorHAnsi" w:cstheme="minorBidi"/>
      <w:sz w:val="21"/>
      <w:lang w:val="en-US" w:eastAsia="ja-JP"/>
    </w:rPr>
  </w:style>
  <w:style w:type="character" w:styleId="Hyperlink">
    <w:name w:val="Hyperlink"/>
    <w:basedOn w:val="DefaultParagraphFont"/>
    <w:uiPriority w:val="99"/>
    <w:unhideWhenUsed/>
    <w:rsid w:val="00727B63"/>
    <w:rPr>
      <w:color w:val="0000FF" w:themeColor="hyperlink"/>
      <w:u w:val="single"/>
    </w:rPr>
  </w:style>
  <w:style w:type="paragraph" w:styleId="BodyText2">
    <w:name w:val="Body Text 2"/>
    <w:basedOn w:val="Normal"/>
    <w:link w:val="BodyText2Char"/>
    <w:uiPriority w:val="99"/>
    <w:unhideWhenUsed/>
    <w:rsid w:val="00D775BD"/>
    <w:pPr>
      <w:spacing w:after="120" w:line="480" w:lineRule="auto"/>
    </w:pPr>
    <w:rPr>
      <w:rFonts w:cs="Arial"/>
      <w:lang w:val="bs-Latn-BA" w:eastAsia="en-US"/>
    </w:rPr>
  </w:style>
  <w:style w:type="character" w:customStyle="1" w:styleId="BodyText2Char">
    <w:name w:val="Body Text 2 Char"/>
    <w:basedOn w:val="DefaultParagraphFont"/>
    <w:link w:val="BodyText2"/>
    <w:uiPriority w:val="99"/>
    <w:rsid w:val="00D775BD"/>
    <w:rPr>
      <w:rFonts w:cs="Arial"/>
      <w:lang w:val="bs-Latn-BA" w:eastAsia="en-US"/>
    </w:rPr>
  </w:style>
  <w:style w:type="character" w:customStyle="1" w:styleId="NoSpacingChar">
    <w:name w:val="No Spacing Char"/>
    <w:link w:val="NoSpacing"/>
    <w:uiPriority w:val="1"/>
    <w:rsid w:val="00D775BD"/>
    <w:rPr>
      <w:rFonts w:cs="Times New Roman"/>
      <w:lang w:val="bs-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80863">
      <w:bodyDiv w:val="1"/>
      <w:marLeft w:val="0"/>
      <w:marRight w:val="0"/>
      <w:marTop w:val="0"/>
      <w:marBottom w:val="0"/>
      <w:divBdr>
        <w:top w:val="none" w:sz="0" w:space="0" w:color="auto"/>
        <w:left w:val="none" w:sz="0" w:space="0" w:color="auto"/>
        <w:bottom w:val="none" w:sz="0" w:space="0" w:color="auto"/>
        <w:right w:val="none" w:sz="0" w:space="0" w:color="auto"/>
      </w:divBdr>
    </w:div>
    <w:div w:id="1241409874">
      <w:bodyDiv w:val="1"/>
      <w:marLeft w:val="0"/>
      <w:marRight w:val="0"/>
      <w:marTop w:val="0"/>
      <w:marBottom w:val="0"/>
      <w:divBdr>
        <w:top w:val="none" w:sz="0" w:space="0" w:color="auto"/>
        <w:left w:val="none" w:sz="0" w:space="0" w:color="auto"/>
        <w:bottom w:val="none" w:sz="0" w:space="0" w:color="auto"/>
        <w:right w:val="none" w:sz="0" w:space="0" w:color="auto"/>
      </w:divBdr>
    </w:div>
    <w:div w:id="164851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kaimija.edu.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D479-B3AA-4529-80F3-C8710E40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cp:lastPrinted>2022-05-27T09:21:00Z</cp:lastPrinted>
  <dcterms:created xsi:type="dcterms:W3CDTF">2022-12-01T10:53:00Z</dcterms:created>
  <dcterms:modified xsi:type="dcterms:W3CDTF">2022-12-02T09:08:00Z</dcterms:modified>
</cp:coreProperties>
</file>